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0162C">
      <w:pPr>
        <w:ind w:left="0" w:leftChars="0" w:firstLine="0" w:firstLineChars="0"/>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湖南丰汇银佳科技股份公司招聘简章</w:t>
      </w:r>
    </w:p>
    <w:p w14:paraId="546E5A1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lang w:val="en-US" w:eastAsia="zh-CN"/>
        </w:rPr>
      </w:pPr>
    </w:p>
    <w:p w14:paraId="6413C653">
      <w:pPr>
        <w:numPr>
          <w:ilvl w:val="0"/>
          <w:numId w:val="1"/>
        </w:numPr>
        <w:ind w:left="0" w:leftChars="0" w:firstLine="0" w:firstLineChars="0"/>
        <w:jc w:val="both"/>
        <w:rPr>
          <w:rFonts w:hint="eastAsia"/>
          <w:b/>
          <w:bCs/>
          <w:lang w:val="en-US" w:eastAsia="zh-CN"/>
        </w:rPr>
      </w:pPr>
      <w:r>
        <w:rPr>
          <w:rFonts w:hint="eastAsia"/>
          <w:b/>
          <w:bCs/>
          <w:lang w:val="en-US" w:eastAsia="zh-CN"/>
        </w:rPr>
        <w:t>公司简介</w:t>
      </w:r>
    </w:p>
    <w:p w14:paraId="4BC6BB86">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仿宋" w:hAnsi="仿宋" w:eastAsia="仿宋"/>
          <w:sz w:val="24"/>
        </w:rPr>
      </w:pPr>
      <w:r>
        <w:rPr>
          <w:rFonts w:hint="eastAsia" w:ascii="仿宋" w:hAnsi="仿宋" w:eastAsia="仿宋"/>
          <w:sz w:val="24"/>
        </w:rPr>
        <w:t>湖南丰汇银佳科技股份有限公司除了为金融行业客户提供金融设备研发、生产、销售和服务之外，还为客户提供整套的金融业务服务；是一家以高技术密集、高知识结构为特点的高新技术企业。公司多次受到各级政府多项嘉奖，先后被授予“高新技术企业”、“国家级软件认证企业”、“明星民营科技企业”、“省重点科技创新企业”、“湖南省名牌产品”、“长沙市利税连续三年过1000万企业”、“湖南省著名商标”等诸多荣誉称号。</w:t>
      </w:r>
    </w:p>
    <w:p w14:paraId="59E0BAAD">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lang w:val="en-US" w:eastAsia="zh-CN"/>
        </w:rPr>
      </w:pPr>
      <w:r>
        <w:rPr>
          <w:rFonts w:hint="eastAsia" w:ascii="仿宋" w:hAnsi="仿宋" w:eastAsia="仿宋"/>
          <w:sz w:val="24"/>
        </w:rPr>
        <w:t>目前，我公司在北京、上海、广州、浙江、湖南、江西、贵州、湖北等地区设立服务机构，已进驻人民银行、工商银行、农业银行、中国银行、建设银行、交通银行、邮储银行、中信银行、招商银行等，为其提供现金整点清分、ATM清机加钞、凭证扫描录入、数据录入等金融服务，现有服务全国各银行网点300多个，服务员工2500余人，欢迎热忱、积极向上的有志之士加入！公司将提供极具竞争力的薪酬机制,广阔畅通的晋升渠道！</w:t>
      </w:r>
    </w:p>
    <w:p w14:paraId="67159EF0">
      <w:pPr>
        <w:numPr>
          <w:ilvl w:val="0"/>
          <w:numId w:val="1"/>
        </w:numPr>
        <w:ind w:left="0" w:leftChars="0" w:firstLine="0" w:firstLineChars="0"/>
        <w:jc w:val="both"/>
        <w:rPr>
          <w:rFonts w:hint="default"/>
          <w:b/>
          <w:bCs/>
          <w:lang w:val="en-US" w:eastAsia="zh-CN"/>
        </w:rPr>
      </w:pPr>
      <w:r>
        <w:rPr>
          <w:rFonts w:hint="default"/>
          <w:b/>
          <w:bCs/>
          <w:lang w:val="en-US" w:eastAsia="zh-CN"/>
        </w:rPr>
        <w:t>招聘岗位职责及相关薪酬待遇</w:t>
      </w:r>
    </w:p>
    <w:p w14:paraId="4452688B">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 xml:space="preserve">招聘岗位：银行后台柜员 30人  </w:t>
      </w:r>
    </w:p>
    <w:p w14:paraId="272C34B3">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工作内容：从事银行现金整点、结算、核对、帐务处理等相关工作。</w:t>
      </w:r>
    </w:p>
    <w:p w14:paraId="5BD966FC">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任职要求：17岁以上，女身高155cm, 男身高168cm以上，专业不限，为人诚实，品德好，优秀应届毕业生优先。</w:t>
      </w:r>
    </w:p>
    <w:p w14:paraId="20F15B5C">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工作地址：广州、北京、上海、浙江等大城市银行网点；外地银行工作1年后，可申请调回长沙或离家近的城市银行工作。</w:t>
      </w:r>
    </w:p>
    <w:p w14:paraId="4D559E9D">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待    遇：包住，培训期间提供餐补，工资3500-8500元/月，试用期2-3个月，入职购买人身意外商业险，转正并拿到毕业证后购买五险。培训15天左右时间，培训合格后上岗。</w:t>
      </w:r>
    </w:p>
    <w:p w14:paraId="389EA702">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晋升发展——多途径职业发展通道：</w:t>
      </w:r>
    </w:p>
    <w:p w14:paraId="349BF693">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通道 1：银行后台柜员→网点项目组长→项目主管→区域风控主管→区域风控经理→总部风控经理……</w:t>
      </w:r>
    </w:p>
    <w:p w14:paraId="2729C18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通道 2：银行后台柜员→分/子公司会计→分/子公司财务主管→经理……</w:t>
      </w:r>
    </w:p>
    <w:p w14:paraId="1D22E19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lang w:val="en-US" w:eastAsia="zh-CN"/>
        </w:rPr>
      </w:pPr>
      <w:r>
        <w:rPr>
          <w:rFonts w:hint="eastAsia" w:ascii="仿宋" w:hAnsi="仿宋" w:eastAsia="仿宋"/>
          <w:sz w:val="24"/>
        </w:rPr>
        <w:t>通道 3：银行后台柜员→综合助理→综合主管→综合经理…</w:t>
      </w:r>
    </w:p>
    <w:p w14:paraId="76E886CE">
      <w:pPr>
        <w:numPr>
          <w:ilvl w:val="0"/>
          <w:numId w:val="1"/>
        </w:numPr>
        <w:ind w:left="0" w:leftChars="0" w:firstLine="0" w:firstLineChars="0"/>
        <w:jc w:val="both"/>
        <w:rPr>
          <w:rFonts w:hint="default"/>
          <w:b/>
          <w:bCs/>
          <w:lang w:val="en-US" w:eastAsia="zh-CN"/>
        </w:rPr>
      </w:pPr>
      <w:r>
        <w:rPr>
          <w:rFonts w:hint="default"/>
          <w:b/>
          <w:bCs/>
          <w:lang w:val="en-US" w:eastAsia="zh-CN"/>
        </w:rPr>
        <w:t>健康保障及安全防护条件情况</w:t>
      </w:r>
    </w:p>
    <w:p w14:paraId="5F9CB35A">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1、提供良好的工作环境；</w:t>
      </w:r>
    </w:p>
    <w:p w14:paraId="1150B86A">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仿宋" w:hAnsi="仿宋" w:eastAsia="仿宋"/>
          <w:sz w:val="24"/>
        </w:rPr>
      </w:pPr>
      <w:r>
        <w:rPr>
          <w:rFonts w:hint="eastAsia" w:ascii="仿宋" w:hAnsi="仿宋" w:eastAsia="仿宋"/>
          <w:sz w:val="24"/>
        </w:rPr>
        <w:t>2、进行线上健康讲座</w:t>
      </w:r>
      <w:bookmarkStart w:id="0" w:name="OLE_LINK12"/>
      <w:bookmarkStart w:id="1" w:name="OLE_LINK11"/>
      <w:r>
        <w:rPr>
          <w:rFonts w:hint="eastAsia" w:ascii="仿宋" w:hAnsi="仿宋" w:eastAsia="仿宋"/>
          <w:sz w:val="24"/>
        </w:rPr>
        <w:t>、</w:t>
      </w:r>
      <w:bookmarkEnd w:id="0"/>
      <w:bookmarkEnd w:id="1"/>
      <w:r>
        <w:rPr>
          <w:rFonts w:hint="eastAsia" w:ascii="仿宋" w:hAnsi="仿宋" w:eastAsia="仿宋"/>
          <w:sz w:val="24"/>
        </w:rPr>
        <w:t>工作坊，普及健康知识；</w:t>
      </w:r>
    </w:p>
    <w:p w14:paraId="361F9E0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lang w:val="en-US" w:eastAsia="zh-CN"/>
        </w:rPr>
      </w:pPr>
      <w:r>
        <w:rPr>
          <w:rFonts w:hint="eastAsia" w:ascii="仿宋" w:hAnsi="仿宋" w:eastAsia="仿宋"/>
          <w:sz w:val="24"/>
        </w:rPr>
        <w:t>3、新员工入职前必须进行安全教育培训，确保掌握基本的安全知识和操作技能。同时，我们定期组织安全应急演练，提高员工应对突发事件的能力。</w:t>
      </w:r>
    </w:p>
    <w:p w14:paraId="78EA9044">
      <w:pPr>
        <w:numPr>
          <w:ilvl w:val="0"/>
          <w:numId w:val="1"/>
        </w:numPr>
        <w:ind w:left="0" w:leftChars="0" w:firstLine="0" w:firstLineChars="0"/>
        <w:jc w:val="both"/>
        <w:rPr>
          <w:rFonts w:hint="default"/>
          <w:b/>
          <w:bCs/>
          <w:lang w:val="en-US" w:eastAsia="zh-CN"/>
        </w:rPr>
      </w:pPr>
      <w:r>
        <w:rPr>
          <w:rFonts w:hint="default"/>
          <w:b/>
          <w:bCs/>
          <w:lang w:val="en-US" w:eastAsia="zh-CN"/>
        </w:rPr>
        <w:t>工作</w:t>
      </w:r>
      <w:r>
        <w:rPr>
          <w:rFonts w:hint="eastAsia"/>
          <w:b/>
          <w:bCs/>
          <w:lang w:val="en-US" w:eastAsia="zh-CN"/>
        </w:rPr>
        <w:t>、生活</w:t>
      </w:r>
      <w:r>
        <w:rPr>
          <w:rFonts w:hint="default"/>
          <w:b/>
          <w:bCs/>
          <w:lang w:val="en-US" w:eastAsia="zh-CN"/>
        </w:rPr>
        <w:t>环境</w:t>
      </w:r>
      <w:r>
        <w:rPr>
          <w:rFonts w:hint="eastAsia"/>
          <w:b/>
          <w:bCs/>
          <w:lang w:val="en-US" w:eastAsia="zh-CN"/>
        </w:rPr>
        <w:t>（图片）</w:t>
      </w:r>
    </w:p>
    <w:p w14:paraId="1CB488E9">
      <w:pPr>
        <w:numPr>
          <w:ilvl w:val="0"/>
          <w:numId w:val="0"/>
        </w:numPr>
        <w:ind w:leftChars="0"/>
        <w:jc w:val="both"/>
        <w:rPr>
          <w:rFonts w:hint="default"/>
          <w:lang w:val="en-US" w:eastAsia="zh-CN"/>
        </w:rPr>
      </w:pPr>
      <w:bookmarkStart w:id="2" w:name="_GoBack"/>
      <w:bookmarkEnd w:id="2"/>
      <w:r>
        <w:drawing>
          <wp:anchor distT="0" distB="0" distL="114300" distR="114300" simplePos="0" relativeHeight="251661312" behindDoc="1" locked="0" layoutInCell="1" allowOverlap="1">
            <wp:simplePos x="0" y="0"/>
            <wp:positionH relativeFrom="column">
              <wp:posOffset>1270</wp:posOffset>
            </wp:positionH>
            <wp:positionV relativeFrom="paragraph">
              <wp:posOffset>1880235</wp:posOffset>
            </wp:positionV>
            <wp:extent cx="4064635" cy="5360670"/>
            <wp:effectExtent l="0" t="0" r="12065" b="11430"/>
            <wp:wrapTight wrapText="bothSides">
              <wp:wrapPolygon>
                <wp:start x="0" y="0"/>
                <wp:lineTo x="0" y="21493"/>
                <wp:lineTo x="21462" y="21493"/>
                <wp:lineTo x="21462" y="0"/>
                <wp:lineTo x="0" y="0"/>
              </wp:wrapPolygon>
            </wp:wrapTight>
            <wp:docPr id="10" name="图片 10" descr="D:\zhouq\Documents\WeChat Files\wxid_g6jbrf6a6ezg21\FileStorage\Temp\f40c52e856fe45d7cfedb3e75791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zhouq\Documents\WeChat Files\wxid_g6jbrf6a6ezg21\FileStorage\Temp\f40c52e856fe45d7cfedb3e7579125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64635" cy="5360670"/>
                    </a:xfrm>
                    <a:prstGeom prst="rect">
                      <a:avLst/>
                    </a:prstGeom>
                    <a:noFill/>
                    <a:ln>
                      <a:noFill/>
                    </a:ln>
                  </pic:spPr>
                </pic:pic>
              </a:graphicData>
            </a:graphic>
          </wp:anchor>
        </w:drawing>
      </w:r>
      <w:r>
        <w:rPr>
          <w:b/>
          <w:bCs/>
        </w:rPr>
        <w:drawing>
          <wp:anchor distT="0" distB="0" distL="114300" distR="114300" simplePos="0" relativeHeight="251660288" behindDoc="0" locked="0" layoutInCell="1" allowOverlap="1">
            <wp:simplePos x="0" y="0"/>
            <wp:positionH relativeFrom="margin">
              <wp:posOffset>2437130</wp:posOffset>
            </wp:positionH>
            <wp:positionV relativeFrom="margin">
              <wp:posOffset>1908810</wp:posOffset>
            </wp:positionV>
            <wp:extent cx="2515870" cy="1936115"/>
            <wp:effectExtent l="0" t="0" r="17780" b="698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5870" cy="1936115"/>
                    </a:xfrm>
                    <a:prstGeom prst="rect">
                      <a:avLst/>
                    </a:prstGeom>
                  </pic:spPr>
                </pic:pic>
              </a:graphicData>
            </a:graphic>
          </wp:anchor>
        </w:drawing>
      </w:r>
      <w:r>
        <w:rPr>
          <w:b/>
          <w:bCs/>
        </w:rPr>
        <w:drawing>
          <wp:anchor distT="0" distB="0" distL="114300" distR="114300" simplePos="0" relativeHeight="251659264" behindDoc="0" locked="0" layoutInCell="1" allowOverlap="1">
            <wp:simplePos x="0" y="0"/>
            <wp:positionH relativeFrom="margin">
              <wp:posOffset>88900</wp:posOffset>
            </wp:positionH>
            <wp:positionV relativeFrom="margin">
              <wp:posOffset>1916430</wp:posOffset>
            </wp:positionV>
            <wp:extent cx="2343150" cy="1924050"/>
            <wp:effectExtent l="0" t="0" r="0" b="0"/>
            <wp:wrapSquare wrapText="bothSides"/>
            <wp:docPr id="6" name="图片 6" descr="D:\xiaogf\Desktop\lQLPJwvPAi5oqDbNAk3NAsqwqNC1IzKoy24Edo3L-8DDAA_714_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xiaogf\Desktop\lQLPJwvPAi5oqDbNAk3NAsqwqNC1IzKoy24Edo3L-8DDAA_714_58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43150" cy="192405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EDDFD"/>
    <w:multiLevelType w:val="singleLevel"/>
    <w:tmpl w:val="20AEDD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ZWIxYjMzNWNmMjcxYjEyNTVkM2Q5NThjNmE1ODAifQ=="/>
  </w:docVars>
  <w:rsids>
    <w:rsidRoot w:val="12001B05"/>
    <w:rsid w:val="04E94675"/>
    <w:rsid w:val="0E745939"/>
    <w:rsid w:val="12001B05"/>
    <w:rsid w:val="172F21AF"/>
    <w:rsid w:val="1A2226ED"/>
    <w:rsid w:val="2B782096"/>
    <w:rsid w:val="41A90ECF"/>
    <w:rsid w:val="42235E54"/>
    <w:rsid w:val="49595AFA"/>
    <w:rsid w:val="72D56E1C"/>
    <w:rsid w:val="75AA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outlineLvl w:val="1"/>
    </w:pPr>
    <w:rPr>
      <w:rFonts w:hint="eastAsia" w:ascii="宋体" w:hAnsi="宋体" w:eastAsia="黑体" w:cs="宋体"/>
      <w:b/>
      <w:bCs/>
      <w:kern w:val="0"/>
      <w:sz w:val="32"/>
      <w:szCs w:val="36"/>
      <w:lang w:bidi="ar"/>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楷体_GB2312"/>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873</Words>
  <Characters>905</Characters>
  <Lines>0</Lines>
  <Paragraphs>0</Paragraphs>
  <TotalTime>3</TotalTime>
  <ScaleCrop>false</ScaleCrop>
  <LinksUpToDate>false</LinksUpToDate>
  <CharactersWithSpaces>916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2022-09-19T08:53:00Z</dcterms:created>
  <dc:creator>袁嘉巍</dc:creator>
  <cp:lastModifiedBy>江江</cp:lastModifiedBy>
  <dcterms:modified xsi:type="dcterms:W3CDTF">2025-09-16T03:11:40Z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60E2FD0DC44548C9BFD29AEA287F1E24</vt:lpwstr>
  </property>
  <property fmtid="{D5CDD505-2E9C-101B-9397-08002B2CF9AE}" pid="4" name="KSOTemplateDocerSaveRecord">
    <vt:lpwstr>eyJoZGlkIjoiMDI0NWExYWQ0NTFiYWM1ZTEwNGI4ZGIyZTNhMTEyYWEiLCJ1c2VySWQiOiIzMjQ3NjQzNzgifQ==</vt:lpwstr>
  </property>
</Properties>
</file>