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80290">
      <w:pPr>
        <w:spacing w:line="451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0</wp:posOffset>
            </wp:positionV>
            <wp:extent cx="1402080" cy="376555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37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DF6A">
      <w:pPr>
        <w:spacing w:before="62" w:line="228" w:lineRule="auto"/>
        <w:ind w:firstLine="7560" w:firstLineChars="3600"/>
        <w:rPr>
          <w:rFonts w:hint="default" w:ascii="宋体" w:hAnsi="宋体" w:eastAsia="宋体" w:cs="宋体"/>
          <w:sz w:val="19"/>
          <w:szCs w:val="19"/>
          <w:u w:val="single"/>
          <w:lang w:val="en-US" w:eastAsia="zh-CN"/>
        </w:rPr>
      </w:pPr>
      <w:r>
        <w:rPr>
          <w:u w:val="single"/>
        </w:rPr>
        <w:pict>
          <v:shape id="_x0000_s1026" o:spid="_x0000_s1026" style="position:absolute;left:0pt;margin-left:0.7pt;margin-top:14.95pt;height:0.75pt;width:415.25pt;z-index:251660288;mso-width-relative:page;mso-height-relative:page;" fillcolor="#000000" filled="t" stroked="f" coordsize="8305,15" path="m0,0l8304,0,8304,14,0,14,0,0xe">
            <v:path/>
            <v:fill on="t" color2="#FFFFFF" focussize="0,0"/>
            <v:stroke on="f"/>
            <v:imagedata o:title=""/>
            <o:lock v:ext="edit" aspectratio="f"/>
          </v:shape>
        </w:pict>
      </w:r>
      <w:r>
        <w:rPr>
          <w:rFonts w:ascii="宋体" w:hAnsi="宋体" w:eastAsia="宋体" w:cs="宋体"/>
          <w:spacing w:val="13"/>
          <w:sz w:val="19"/>
          <w:szCs w:val="19"/>
          <w:u w:val="single"/>
        </w:rPr>
        <w:t>满而未盈</w:t>
      </w:r>
      <w:r>
        <w:rPr>
          <w:rFonts w:ascii="宋体" w:hAnsi="宋体" w:eastAsia="宋体" w:cs="宋体"/>
          <w:spacing w:val="24"/>
          <w:sz w:val="19"/>
          <w:szCs w:val="19"/>
          <w:u w:val="single"/>
        </w:rPr>
        <w:t xml:space="preserve">  </w:t>
      </w:r>
      <w:r>
        <w:rPr>
          <w:rFonts w:ascii="宋体" w:hAnsi="宋体" w:eastAsia="宋体" w:cs="宋体"/>
          <w:spacing w:val="13"/>
          <w:sz w:val="19"/>
          <w:szCs w:val="19"/>
          <w:u w:val="single"/>
        </w:rPr>
        <w:t>和而有度</w:t>
      </w:r>
      <w:r>
        <w:rPr>
          <w:rFonts w:hint="eastAsia" w:ascii="宋体" w:hAnsi="宋体" w:eastAsia="宋体" w:cs="宋体"/>
          <w:spacing w:val="13"/>
          <w:sz w:val="19"/>
          <w:szCs w:val="19"/>
          <w:u w:val="singl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pacing w:val="13"/>
          <w:sz w:val="19"/>
          <w:szCs w:val="19"/>
          <w:lang w:val="en-US" w:eastAsia="zh-CN"/>
        </w:rPr>
        <w:t xml:space="preserve">  </w:t>
      </w:r>
    </w:p>
    <w:p w14:paraId="2288941B">
      <w:pPr>
        <w:pStyle w:val="2"/>
        <w:spacing w:before="335" w:line="184" w:lineRule="auto"/>
        <w:ind w:firstLine="1590" w:firstLineChars="400"/>
        <w:outlineLvl w:val="0"/>
        <w:rPr>
          <w:rFonts w:hint="eastAsia" w:asciiTheme="majorEastAsia" w:hAnsiTheme="majorEastAsia" w:eastAsiaTheme="majorEastAsia" w:cstheme="majorEastAsia"/>
          <w:sz w:val="40"/>
          <w:szCs w:val="40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-2"/>
          <w:sz w:val="40"/>
          <w:szCs w:val="40"/>
        </w:rPr>
        <w:t>小满金服</w:t>
      </w:r>
      <w:r>
        <w:rPr>
          <w:rFonts w:hint="eastAsia" w:asciiTheme="majorEastAsia" w:hAnsiTheme="majorEastAsia" w:eastAsiaTheme="majorEastAsia" w:cstheme="majorEastAsia"/>
          <w:b/>
          <w:bCs/>
          <w:spacing w:val="-2"/>
          <w:sz w:val="40"/>
          <w:szCs w:val="40"/>
          <w:lang w:val="en-US" w:eastAsia="zh-CN"/>
        </w:rPr>
        <w:t>科技有限公司</w:t>
      </w:r>
      <w:r>
        <w:rPr>
          <w:rFonts w:hint="eastAsia" w:asciiTheme="majorEastAsia" w:hAnsiTheme="majorEastAsia" w:eastAsiaTheme="majorEastAsia" w:cstheme="majorEastAsia"/>
          <w:b/>
          <w:bCs/>
          <w:spacing w:val="-2"/>
          <w:sz w:val="40"/>
          <w:szCs w:val="40"/>
        </w:rPr>
        <w:t>招聘简章</w:t>
      </w:r>
    </w:p>
    <w:p w14:paraId="7BB73838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  <w:r>
        <w:rPr>
          <w:rFonts w:hint="eastAsia" w:asciiTheme="majorEastAsia" w:hAnsiTheme="majorEastAsia" w:eastAsiaTheme="majorEastAsia" w:cstheme="majorEastAsia"/>
          <w:spacing w:val="-2"/>
        </w:rPr>
        <w:t>苏州小满金服数据科技有限公司</w:t>
      </w:r>
      <w:r>
        <w:rPr>
          <w:rFonts w:hint="eastAsia" w:asciiTheme="majorEastAsia" w:hAnsiTheme="majorEastAsia" w:eastAsiaTheme="majorEastAsia" w:cstheme="majorEastAsia"/>
          <w:spacing w:val="-2"/>
          <w:lang w:val="en-US" w:eastAsia="zh-CN"/>
        </w:rPr>
        <w:t>是一家金融科技公司</w:t>
      </w:r>
      <w:r>
        <w:rPr>
          <w:rFonts w:hint="eastAsia" w:asciiTheme="majorEastAsia" w:hAnsiTheme="majorEastAsia" w:eastAsiaTheme="majorEastAsia" w:cstheme="majorEastAsia"/>
          <w:spacing w:val="-3"/>
        </w:rPr>
        <w:t>，公司以“满而未盈</w:t>
      </w:r>
      <w:r>
        <w:rPr>
          <w:rFonts w:hint="eastAsia" w:asciiTheme="majorEastAsia" w:hAnsiTheme="majorEastAsia" w:eastAsiaTheme="majorEastAsia" w:cstheme="majorEastAsia"/>
          <w:spacing w:val="-34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3"/>
        </w:rPr>
        <w:t>，和而</w:t>
      </w:r>
      <w:r>
        <w:rPr>
          <w:rFonts w:hint="eastAsia" w:asciiTheme="majorEastAsia" w:hAnsiTheme="majorEastAsia" w:eastAsiaTheme="majorEastAsia" w:cstheme="majorEastAsia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4"/>
        </w:rPr>
        <w:t>有</w:t>
      </w:r>
      <w:r>
        <w:rPr>
          <w:rFonts w:hint="eastAsia" w:asciiTheme="majorEastAsia" w:hAnsiTheme="majorEastAsia" w:eastAsiaTheme="majorEastAsia" w:cstheme="majorEastAsia"/>
          <w:spacing w:val="-3"/>
        </w:rPr>
        <w:t>度”为理念</w:t>
      </w:r>
      <w:r>
        <w:rPr>
          <w:rFonts w:hint="eastAsia" w:asciiTheme="majorEastAsia" w:hAnsiTheme="majorEastAsia" w:eastAsiaTheme="majorEastAsia" w:cstheme="majorEastAsia"/>
          <w:spacing w:val="-29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3"/>
        </w:rPr>
        <w:t>，在互联网、大数据的双重背景下</w:t>
      </w:r>
      <w:r>
        <w:rPr>
          <w:rFonts w:hint="eastAsia" w:asciiTheme="majorEastAsia" w:hAnsiTheme="majorEastAsia" w:eastAsiaTheme="majorEastAsia" w:cstheme="majorEastAsia"/>
          <w:spacing w:val="-35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3"/>
        </w:rPr>
        <w:t>，致力于为用户提供良好的服</w:t>
      </w:r>
      <w:r>
        <w:rPr>
          <w:rFonts w:hint="eastAsia" w:asciiTheme="majorEastAsia" w:hAnsiTheme="majorEastAsia" w:eastAsiaTheme="majorEastAsia" w:cstheme="majorEastAsia"/>
          <w:spacing w:val="-2"/>
        </w:rPr>
        <w:t>务</w:t>
      </w:r>
      <w:r>
        <w:rPr>
          <w:rFonts w:hint="eastAsia" w:asciiTheme="majorEastAsia" w:hAnsiTheme="majorEastAsia" w:eastAsiaTheme="majorEastAsia" w:cstheme="majorEastAsia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2"/>
        </w:rPr>
        <w:t>体验</w:t>
      </w:r>
      <w:r>
        <w:rPr>
          <w:rFonts w:hint="eastAsia" w:asciiTheme="majorEastAsia" w:hAnsiTheme="majorEastAsia" w:eastAsiaTheme="majorEastAsia" w:cstheme="majorEastAsia"/>
          <w:spacing w:val="-28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2"/>
        </w:rPr>
        <w:t>，成为金融、电商机构运营、创新和转型的的全方位合作伙伴。公司主要围</w:t>
      </w:r>
      <w:r>
        <w:rPr>
          <w:rFonts w:hint="eastAsia" w:asciiTheme="majorEastAsia" w:hAnsiTheme="majorEastAsia" w:eastAsiaTheme="majorEastAsia" w:cstheme="majorEastAsia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1"/>
        </w:rPr>
        <w:t>绕传统金融机构、互联网金融公司、电子商务平台等机构提供客户服务、数据库</w:t>
      </w:r>
      <w:r>
        <w:rPr>
          <w:rFonts w:hint="eastAsia" w:asciiTheme="majorEastAsia" w:hAnsiTheme="majorEastAsia" w:eastAsiaTheme="majorEastAsia" w:cstheme="majorEastAsia"/>
          <w:spacing w:val="8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7"/>
        </w:rPr>
        <w:t>营销、咨询管理、信用审核、资产保全、图文处理</w:t>
      </w:r>
      <w:r>
        <w:rPr>
          <w:rFonts w:hint="eastAsia" w:asciiTheme="majorEastAsia" w:hAnsiTheme="majorEastAsia" w:eastAsiaTheme="majorEastAsia" w:cstheme="majorEastAsia"/>
          <w:spacing w:val="-8"/>
        </w:rPr>
        <w:t>等业务综合服务以及“专业化、</w:t>
      </w:r>
      <w:r>
        <w:rPr>
          <w:rFonts w:hint="eastAsia" w:asciiTheme="majorEastAsia" w:hAnsiTheme="majorEastAsia" w:eastAsiaTheme="majorEastAsia" w:cstheme="majorEastAsia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3"/>
        </w:rPr>
        <w:t>标准化、规模化”的全流程外包服务</w:t>
      </w:r>
      <w:r>
        <w:rPr>
          <w:rFonts w:hint="eastAsia" w:asciiTheme="majorEastAsia" w:hAnsiTheme="majorEastAsia" w:eastAsiaTheme="majorEastAsia" w:cstheme="majorEastAsia"/>
          <w:spacing w:val="-26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3"/>
        </w:rPr>
        <w:t>，帮助国内外企业实现内部资源整合</w:t>
      </w:r>
      <w:r>
        <w:rPr>
          <w:rFonts w:hint="eastAsia" w:asciiTheme="majorEastAsia" w:hAnsiTheme="majorEastAsia" w:eastAsiaTheme="majorEastAsia" w:cstheme="majorEastAsia"/>
          <w:spacing w:val="-38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3"/>
        </w:rPr>
        <w:t>，助力</w:t>
      </w:r>
      <w:r>
        <w:rPr>
          <w:rFonts w:hint="eastAsia" w:asciiTheme="majorEastAsia" w:hAnsiTheme="majorEastAsia" w:eastAsiaTheme="majorEastAsia" w:cstheme="majorEastAsia"/>
        </w:rPr>
        <w:t xml:space="preserve"> </w:t>
      </w:r>
      <w:r>
        <w:rPr>
          <w:rFonts w:hint="eastAsia" w:asciiTheme="majorEastAsia" w:hAnsiTheme="majorEastAsia" w:eastAsiaTheme="majorEastAsia" w:cstheme="majorEastAsia"/>
          <w:spacing w:val="-1"/>
        </w:rPr>
        <w:t>客户核心业务竞争力。</w:t>
      </w:r>
    </w:p>
    <w:p w14:paraId="3C6C0BEB">
      <w:pPr>
        <w:pStyle w:val="2"/>
        <w:spacing w:before="103" w:line="363" w:lineRule="auto"/>
        <w:ind w:left="15" w:firstLine="481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小满金服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公司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分别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在昆山、南通、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马鞍山、芜湖、乌鲁木齐、银川、合肥、南昌等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地建立了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个主交付基地，21个营业网点，办公面积达1万平米，员工总数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近3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000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余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人。</w:t>
      </w:r>
    </w:p>
    <w:p w14:paraId="78CFC63C">
      <w:pPr>
        <w:pStyle w:val="2"/>
        <w:spacing w:before="103" w:line="363" w:lineRule="auto"/>
        <w:ind w:left="15" w:firstLine="481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随着公司飞速发展，预计未来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1-3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年公司将达万人规模，需要招聘大量优秀人才加入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小满金服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t>。期盼有志之士踊跃投递简历面试，一经公司录用，公司将提供有竞争力的薪酬福利待遇，及良好的职业发展空间。</w:t>
      </w:r>
    </w:p>
    <w:p w14:paraId="011D2C54">
      <w:pPr>
        <w:pStyle w:val="2"/>
        <w:spacing w:before="103" w:line="363" w:lineRule="auto"/>
        <w:rPr>
          <w:rFonts w:hint="eastAsia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公司环境：</w:t>
      </w:r>
    </w:p>
    <w:p w14:paraId="79C37C80">
      <w:pPr>
        <w:pStyle w:val="2"/>
        <w:spacing w:before="103" w:line="363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74975" cy="1849120"/>
            <wp:effectExtent l="0" t="0" r="5080" b="0"/>
            <wp:docPr id="11" name="图片 11" descr="841307953e425af2a5bdab344171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41307953e425af2a5bdab3441719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97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81325" cy="1833880"/>
            <wp:effectExtent l="0" t="0" r="6985" b="6985"/>
            <wp:docPr id="3" name="图片 3" descr="f23cfd8eee3bc832eb8d31189b639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23cfd8eee3bc832eb8d31189b639f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86237">
      <w:pPr>
        <w:pStyle w:val="2"/>
        <w:spacing w:before="103" w:line="363" w:lineRule="auto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zh-CN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921000" cy="2021840"/>
            <wp:effectExtent l="0" t="0" r="1270" b="635"/>
            <wp:docPr id="5" name="图片 5" descr="170546081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54608169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4345" cy="1989455"/>
            <wp:effectExtent l="28575" t="28575" r="36195" b="292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989455"/>
                    </a:xfrm>
                    <a:prstGeom prst="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74598A1">
      <w:pPr>
        <w:pStyle w:val="2"/>
        <w:spacing w:before="103" w:line="363" w:lineRule="auto"/>
        <w:ind w:left="15" w:firstLine="481"/>
        <w:rPr>
          <w:rFonts w:hint="eastAsia" w:asciiTheme="majorEastAsia" w:hAnsiTheme="majorEastAsia" w:eastAsiaTheme="majorEastAsia" w:cstheme="majorEastAsia"/>
          <w:spacing w:val="-1"/>
        </w:rPr>
      </w:pPr>
    </w:p>
    <w:p w14:paraId="692D9164">
      <w:pPr>
        <w:widowControl/>
        <w:jc w:val="left"/>
        <w:rPr>
          <w:rFonts w:hint="eastAsia" w:eastAsia="微软雅黑"/>
          <w:b/>
          <w:bCs w:val="0"/>
          <w:sz w:val="22"/>
          <w:szCs w:val="32"/>
          <w:lang w:val="en-US" w:eastAsia="zh-CN"/>
        </w:rPr>
      </w:pP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岗位</w:t>
      </w:r>
      <w:r>
        <w:rPr>
          <w:rFonts w:hint="eastAsia" w:eastAsia="微软雅黑"/>
          <w:b/>
          <w:bCs w:val="0"/>
          <w:sz w:val="22"/>
          <w:szCs w:val="32"/>
          <w:lang w:val="en-US" w:eastAsia="zh-CN"/>
        </w:rPr>
        <w:t>：民生银行客服、招商银行客服、浦发银行客服、美团客服、微众客服、字节跳动客服、</w:t>
      </w:r>
    </w:p>
    <w:p w14:paraId="0A11DA83">
      <w:pPr>
        <w:widowControl/>
        <w:jc w:val="left"/>
        <w:rPr>
          <w:rFonts w:hint="eastAsia" w:eastAsia="微软雅黑"/>
          <w:b/>
          <w:bCs w:val="0"/>
          <w:sz w:val="24"/>
          <w:szCs w:val="36"/>
          <w:lang w:val="en-US" w:eastAsia="zh-CN"/>
        </w:rPr>
      </w:pPr>
      <w:r>
        <w:rPr>
          <w:rFonts w:hint="eastAsia" w:eastAsia="微软雅黑"/>
          <w:b/>
          <w:bCs w:val="0"/>
          <w:sz w:val="22"/>
          <w:szCs w:val="32"/>
          <w:lang w:val="en-US" w:eastAsia="zh-CN"/>
        </w:rPr>
        <w:t>众安保险、平安保险、银行管培生等岗位</w:t>
      </w:r>
      <w:r>
        <w:rPr>
          <w:rFonts w:hint="eastAsia" w:eastAsia="微软雅黑"/>
          <w:b/>
          <w:bCs w:val="0"/>
          <w:sz w:val="24"/>
          <w:szCs w:val="36"/>
          <w:lang w:val="en-US" w:eastAsia="zh-CN"/>
        </w:rPr>
        <w:t>（60-80人）</w:t>
      </w:r>
    </w:p>
    <w:p w14:paraId="70AA6FCC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7CA6C58B"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岗位职责：</w:t>
      </w:r>
    </w:p>
    <w:p w14:paraId="54F8E71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1、根据银行业务操作规范、通过电话方式外呼信用卡客户核实对方信息；</w:t>
      </w:r>
    </w:p>
    <w:p w14:paraId="61378AB1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2、合理的运用沟通技巧、谈判技巧，通过电话方式解决客户相关问题；</w:t>
      </w:r>
    </w:p>
    <w:p w14:paraId="1B3CB24F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3、根据项目要求完成每日业务量及绩效标准；</w:t>
      </w:r>
    </w:p>
    <w:p w14:paraId="4DA7DA47"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DC7F9A0">
      <w:pPr>
        <w:widowControl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岗位要求：</w:t>
      </w:r>
    </w:p>
    <w:p w14:paraId="41AE7D11">
      <w:pPr>
        <w:widowControl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1、需求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专业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会计、金融、财管、保险、营销、电商、语言类、文科类、计算机类优先，其他专业择优录取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 w14:paraId="07A3D11A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2、熟练使用Office软件，打字速度30字/分钟以上；</w:t>
      </w:r>
    </w:p>
    <w:p w14:paraId="70754002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3、普通话流利，沟通表达能力强；性格乐观、具有团队协作精神；</w:t>
      </w:r>
    </w:p>
    <w:p w14:paraId="22631C06">
      <w:pPr>
        <w:widowControl/>
        <w:jc w:val="left"/>
        <w:rPr>
          <w:rFonts w:hint="default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4、具备良好服务意识，抗压力强，能适应快节奏的工作模式； </w:t>
      </w:r>
    </w:p>
    <w:p w14:paraId="43D899AE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10B66E9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薪资待遇：</w:t>
      </w:r>
    </w:p>
    <w:p w14:paraId="46E8B86F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综合底薪2500（含餐补等）+奖金=综合薪资5000-8000元【业绩上不封顶】。</w:t>
      </w:r>
    </w:p>
    <w:p w14:paraId="4A2A99E1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2E5C585B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员工福利：</w:t>
      </w:r>
    </w:p>
    <w:p w14:paraId="4DE86502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1、提供专业的岗前带薪培训及岗中技能培训；</w:t>
      </w:r>
    </w:p>
    <w:p w14:paraId="01F61E7A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2、公司免费提供4人间住宿（水电费自理），内设有空调、独立卫浴、24小时热水供应；</w:t>
      </w:r>
    </w:p>
    <w:p w14:paraId="5D8DA2BD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3、宿舍提供热水器、饮水机、空调、数字电视等日常设施；</w:t>
      </w:r>
    </w:p>
    <w:p w14:paraId="59CC1B60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4、丰富的娱乐活动（室外互动、节假日联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欢、生日会等等）；</w:t>
      </w:r>
    </w:p>
    <w:p w14:paraId="2696A3A4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5、非实习生转正后缴纳五险一金，实习生免费缴纳商业保险；</w:t>
      </w:r>
    </w:p>
    <w:p w14:paraId="203CB30C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6、培训机会：全面系统的岗前培训，在职提升培训，每周综合技能培训；</w:t>
      </w:r>
    </w:p>
    <w:p w14:paraId="52DD4F9D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7、工资发放日每月25日，节假日顺延按自然月结算；</w:t>
      </w:r>
    </w:p>
    <w:p w14:paraId="38921969">
      <w:pPr>
        <w:widowControl/>
        <w:jc w:val="left"/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8、可往管理组长-主管-经理  以及行政、人事、培训师、质检、财务、数据等方向发展；</w:t>
      </w:r>
    </w:p>
    <w:p w14:paraId="70E29972">
      <w:pPr>
        <w:widowControl/>
        <w:jc w:val="left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9、作息时间：上午9:00-12：00，下午：13:00-19:00，最迟不超21:00，长白班无夜班，排班制度（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月休4-6天）。</w:t>
      </w:r>
    </w:p>
    <w:p w14:paraId="5A29D8BE">
      <w:pPr>
        <w:pStyle w:val="2"/>
        <w:spacing w:before="309" w:line="184" w:lineRule="auto"/>
        <w:outlineLvl w:val="1"/>
      </w:pPr>
      <w:r>
        <w:rPr>
          <w:rFonts w:hint="eastAsia"/>
          <w:b/>
          <w:bCs/>
          <w:spacing w:val="-2"/>
          <w:lang w:val="en-US" w:eastAsia="zh-CN"/>
        </w:rPr>
        <w:t>工作</w:t>
      </w:r>
      <w:r>
        <w:rPr>
          <w:b/>
          <w:bCs/>
          <w:spacing w:val="-2"/>
        </w:rPr>
        <w:t>地址：</w:t>
      </w:r>
    </w:p>
    <w:p w14:paraId="23AFDE2C">
      <w:pPr>
        <w:pStyle w:val="2"/>
        <w:spacing w:before="308" w:line="184" w:lineRule="auto"/>
        <w:ind w:left="20"/>
        <w:rPr>
          <w:rFonts w:hint="default" w:ascii="Arial" w:eastAsia="微软雅黑"/>
          <w:sz w:val="21"/>
          <w:lang w:val="en-US" w:eastAsia="zh-CN"/>
        </w:rPr>
      </w:pPr>
      <w:r>
        <w:rPr>
          <w:rFonts w:hint="eastAsia"/>
          <w:spacing w:val="-3"/>
          <w:lang w:val="en-US" w:eastAsia="zh-CN"/>
        </w:rPr>
        <w:t>1、</w:t>
      </w:r>
      <w:r>
        <w:rPr>
          <w:spacing w:val="-3"/>
        </w:rPr>
        <w:t>江苏省苏州市昆山市花桥镇金捷路</w:t>
      </w:r>
      <w:r>
        <w:rPr>
          <w:rFonts w:hint="eastAsia"/>
          <w:spacing w:val="21"/>
          <w:w w:val="101"/>
          <w:lang w:val="en-US" w:eastAsia="zh-CN"/>
        </w:rPr>
        <w:t>国际信息城</w:t>
      </w:r>
    </w:p>
    <w:p w14:paraId="230D0FCF">
      <w:pPr>
        <w:pStyle w:val="2"/>
        <w:spacing w:before="104" w:line="363" w:lineRule="auto"/>
        <w:ind w:left="20" w:right="415"/>
        <w:rPr>
          <w:spacing w:val="22"/>
        </w:rPr>
      </w:pPr>
      <w:r>
        <w:rPr>
          <w:rFonts w:hint="eastAsia"/>
          <w:spacing w:val="-3"/>
          <w:lang w:val="en-US" w:eastAsia="zh-CN"/>
        </w:rPr>
        <w:t>2、</w:t>
      </w:r>
      <w:r>
        <w:rPr>
          <w:spacing w:val="-3"/>
        </w:rPr>
        <w:t>江苏省南通市崇川经济开发区通盛大道</w:t>
      </w:r>
      <w:r>
        <w:rPr>
          <w:spacing w:val="19"/>
        </w:rPr>
        <w:t xml:space="preserve"> </w:t>
      </w:r>
      <w:r>
        <w:rPr>
          <w:spacing w:val="-3"/>
        </w:rPr>
        <w:t>188 号创业外</w:t>
      </w:r>
      <w:r>
        <w:rPr>
          <w:spacing w:val="-4"/>
        </w:rPr>
        <w:t>包服务中心</w:t>
      </w:r>
      <w:r>
        <w:rPr>
          <w:spacing w:val="22"/>
        </w:rPr>
        <w:t xml:space="preserve"> </w:t>
      </w:r>
    </w:p>
    <w:p w14:paraId="6397612C">
      <w:pPr>
        <w:pStyle w:val="2"/>
        <w:spacing w:before="104" w:line="363" w:lineRule="auto"/>
        <w:ind w:left="20" w:right="415"/>
        <w:rPr>
          <w:rFonts w:hint="default" w:eastAsia="微软雅黑"/>
          <w:spacing w:val="22"/>
          <w:lang w:val="en-US" w:eastAsia="zh-CN"/>
        </w:rPr>
      </w:pPr>
      <w:r>
        <w:rPr>
          <w:rFonts w:hint="eastAsia"/>
          <w:spacing w:val="22"/>
          <w:lang w:val="en-US" w:eastAsia="zh-CN"/>
        </w:rPr>
        <w:t>3、宁夏省银川市金凤区人才大厦10楼</w:t>
      </w:r>
    </w:p>
    <w:p w14:paraId="45F6E1BD">
      <w:pPr>
        <w:widowControl/>
        <w:jc w:val="left"/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联系人：王总 ：15850379526（微同）邮箱：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instrText xml:space="preserve"> HYPERLINK "mailto:690345353@qq.com" </w:instrTex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690345353</w:t>
      </w:r>
      <w:r>
        <w:rPr>
          <w:rStyle w:val="7"/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t>@qq.com</w:t>
      </w:r>
      <w:r>
        <w:rPr>
          <w:rFonts w:hint="eastAsia" w:ascii="微软雅黑" w:hAnsi="微软雅黑" w:eastAsia="微软雅黑" w:cs="微软雅黑"/>
          <w:b/>
          <w:bCs/>
          <w:sz w:val="24"/>
          <w:szCs w:val="22"/>
          <w:lang w:val="en-US" w:eastAsia="zh-CN"/>
        </w:rPr>
        <w:fldChar w:fldCharType="end"/>
      </w:r>
    </w:p>
    <w:p w14:paraId="79E9B99B">
      <w:pPr>
        <w:pStyle w:val="2"/>
        <w:spacing w:before="104" w:line="363" w:lineRule="auto"/>
        <w:ind w:left="20" w:right="415"/>
        <w:rPr>
          <w:rFonts w:hint="default"/>
          <w:spacing w:val="-2"/>
          <w:lang w:val="en-US" w:eastAsia="zh-CN"/>
        </w:rPr>
      </w:pPr>
    </w:p>
    <w:sectPr>
      <w:headerReference r:id="rId5" w:type="default"/>
      <w:pgSz w:w="11906" w:h="16840"/>
      <w:pgMar w:top="400" w:right="1219" w:bottom="0" w:left="1219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1BF6E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107D523A"/>
    <w:rsid w:val="18B6135F"/>
    <w:rsid w:val="1B3E4B8D"/>
    <w:rsid w:val="24364C84"/>
    <w:rsid w:val="2D260845"/>
    <w:rsid w:val="30FD7AF6"/>
    <w:rsid w:val="374857E3"/>
    <w:rsid w:val="39577200"/>
    <w:rsid w:val="3A970B48"/>
    <w:rsid w:val="41A92E5F"/>
    <w:rsid w:val="4C4A1A21"/>
    <w:rsid w:val="531A0276"/>
    <w:rsid w:val="62D66D93"/>
    <w:rsid w:val="6BB32772"/>
    <w:rsid w:val="6C437C1D"/>
    <w:rsid w:val="75F61BD9"/>
    <w:rsid w:val="7FE36C7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1110</Words>
  <Characters>1194</Characters>
  <TotalTime>30</TotalTime>
  <ScaleCrop>false</ScaleCrop>
  <LinksUpToDate>false</LinksUpToDate>
  <CharactersWithSpaces>1219</CharactersWithSpaces>
  <Application>WPS Office_12.1.0.22529_F1E327BC-269C-435d-A152-05C5408002CA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2024-12-09T17:08:00Z</dcterms:created>
  <dc:creator>孙 自伟</dc:creator>
  <cp:lastModifiedBy>王哥</cp:lastModifiedBy>
  <dcterms:modified xsi:type="dcterms:W3CDTF">2025-09-24T10:03:10Z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2024-12-09T17:16:53Z</vt:filetime>
  </property>
  <property fmtid="{D5CDD505-2E9C-101B-9397-08002B2CF9AE}" pid="4" name="KSOProductBuildVer">
    <vt:lpwstr>2052-12.1.0.22529</vt:lpwstr>
  </property>
  <property fmtid="{D5CDD505-2E9C-101B-9397-08002B2CF9AE}" pid="5" name="ICV">
    <vt:lpwstr>33F2025ED86E419598BEEDA7FFB960C0_12</vt:lpwstr>
  </property>
  <property fmtid="{D5CDD505-2E9C-101B-9397-08002B2CF9AE}" pid="6" name="KSOTemplateDocerSaveRecord">
    <vt:lpwstr>eyJoZGlkIjoiZjVlNDZmZTI5ZjhhMGVkOWU4MGIyMDFmMzZkNDU0ODEiLCJ1c2VySWQiOiI1MDM4MDExNDYifQ==</vt:lpwstr>
  </property>
</Properties>
</file>