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AFE5C">
      <w:pPr>
        <w:jc w:val="center"/>
        <w:rPr>
          <w:rFonts w:ascii="黑体" w:hAnsi="黑体" w:eastAsia="黑体"/>
          <w:sz w:val="36"/>
          <w:szCs w:val="36"/>
        </w:rPr>
      </w:pPr>
      <w:r>
        <w:rPr>
          <w:rFonts w:hint="eastAsia" w:ascii="黑体" w:hAnsi="黑体" w:eastAsia="黑体"/>
          <w:sz w:val="36"/>
          <w:szCs w:val="36"/>
        </w:rPr>
        <w:t>鹏景科技公司招聘简章</w:t>
      </w:r>
    </w:p>
    <w:p w14:paraId="4D75F8EA">
      <w:pPr>
        <w:pStyle w:val="30"/>
        <w:numPr>
          <w:ilvl w:val="0"/>
          <w:numId w:val="1"/>
        </w:numPr>
        <w:rPr>
          <w:rFonts w:ascii="黑体" w:hAnsi="黑体" w:eastAsia="黑体"/>
          <w:sz w:val="28"/>
          <w:szCs w:val="28"/>
        </w:rPr>
      </w:pPr>
      <w:r>
        <w:rPr>
          <w:rFonts w:hint="eastAsia" w:ascii="黑体" w:hAnsi="黑体" w:eastAsia="黑体"/>
          <w:sz w:val="28"/>
          <w:szCs w:val="28"/>
        </w:rPr>
        <w:t>公司简介</w:t>
      </w:r>
    </w:p>
    <w:p w14:paraId="71DF54F3">
      <w:pPr>
        <w:rPr>
          <w:rFonts w:hint="eastAsia" w:ascii="仿宋" w:hAnsi="仿宋" w:eastAsia="仿宋"/>
          <w:sz w:val="24"/>
        </w:rPr>
      </w:pPr>
      <w:r>
        <w:rPr>
          <w:rFonts w:hint="eastAsia" w:ascii="仿宋" w:hAnsi="仿宋" w:eastAsia="仿宋"/>
          <w:sz w:val="24"/>
        </w:rPr>
        <w:t>鹏景科技是由A股上市公司天神娱乐（股票代码002354.SZ）投资的聚为科技的全资子公司。</w:t>
      </w:r>
    </w:p>
    <w:p w14:paraId="455A0B62">
      <w:pPr>
        <w:rPr>
          <w:rFonts w:hint="eastAsia" w:ascii="仿宋" w:hAnsi="仿宋" w:eastAsia="仿宋"/>
          <w:sz w:val="24"/>
        </w:rPr>
      </w:pPr>
      <w:r>
        <w:rPr>
          <w:rFonts w:hint="eastAsia" w:ascii="仿宋" w:hAnsi="仿宋" w:eastAsia="仿宋"/>
          <w:sz w:val="24"/>
        </w:rPr>
        <w:t>公司专注于视频流量平台的精准效果营销代理业务，致力于打造为全行业广告主和移动互联网开发者实现商业化变现的数字营销专家。</w:t>
      </w:r>
    </w:p>
    <w:p w14:paraId="4569AA85">
      <w:pPr>
        <w:rPr>
          <w:rFonts w:hint="eastAsia" w:ascii="仿宋" w:hAnsi="仿宋" w:eastAsia="仿宋"/>
          <w:sz w:val="24"/>
        </w:rPr>
      </w:pPr>
      <w:r>
        <w:rPr>
          <w:rFonts w:hint="eastAsia" w:ascii="仿宋" w:hAnsi="仿宋" w:eastAsia="仿宋"/>
          <w:sz w:val="24"/>
        </w:rPr>
        <w:t>公司总部在北京，并分别在重庆、郑州、太原设立了技术研发和运营优化办公室以及3000平米的视频拍摄基地。</w:t>
      </w:r>
      <w:bookmarkStart w:id="0" w:name="_GoBack"/>
      <w:bookmarkEnd w:id="0"/>
    </w:p>
    <w:p w14:paraId="14B8AE00">
      <w:pPr>
        <w:pStyle w:val="30"/>
        <w:numPr>
          <w:ilvl w:val="0"/>
          <w:numId w:val="1"/>
        </w:numPr>
        <w:rPr>
          <w:rFonts w:ascii="黑体" w:hAnsi="黑体" w:eastAsia="黑体"/>
          <w:sz w:val="28"/>
          <w:szCs w:val="28"/>
        </w:rPr>
      </w:pPr>
      <w:r>
        <w:rPr>
          <w:rFonts w:hint="eastAsia" w:ascii="黑体" w:hAnsi="黑体" w:eastAsia="黑体"/>
          <w:sz w:val="28"/>
          <w:szCs w:val="28"/>
        </w:rPr>
        <w:t>招聘岗位职责及相关薪酬待遇</w:t>
      </w:r>
    </w:p>
    <w:p w14:paraId="061A1006">
      <w:pPr>
        <w:jc w:val="both"/>
        <w:rPr>
          <w:rFonts w:ascii="仿宋" w:hAnsi="仿宋" w:eastAsia="仿宋"/>
          <w:b/>
          <w:bCs/>
          <w:sz w:val="24"/>
        </w:rPr>
      </w:pPr>
      <w:r>
        <w:rPr>
          <w:rFonts w:hint="eastAsia" w:ascii="仿宋" w:hAnsi="仿宋" w:eastAsia="仿宋"/>
          <w:b/>
          <w:bCs/>
          <w:sz w:val="24"/>
        </w:rPr>
        <w:t>岗位—全职带货主播</w:t>
      </w:r>
    </w:p>
    <w:p w14:paraId="589FBB9D">
      <w:pPr>
        <w:rPr>
          <w:rFonts w:ascii="仿宋" w:hAnsi="仿宋" w:eastAsia="仿宋"/>
          <w:sz w:val="24"/>
        </w:rPr>
      </w:pPr>
      <w:r>
        <w:rPr>
          <w:rFonts w:hint="eastAsia" w:ascii="仿宋" w:hAnsi="仿宋" w:eastAsia="仿宋"/>
          <w:sz w:val="24"/>
        </w:rPr>
        <w:t>岗位职责：</w:t>
      </w:r>
    </w:p>
    <w:p w14:paraId="023133BA">
      <w:pPr>
        <w:pStyle w:val="30"/>
        <w:numPr>
          <w:ilvl w:val="0"/>
          <w:numId w:val="2"/>
        </w:numPr>
        <w:rPr>
          <w:rFonts w:ascii="仿宋" w:hAnsi="仿宋" w:eastAsia="仿宋"/>
          <w:sz w:val="24"/>
        </w:rPr>
      </w:pPr>
      <w:r>
        <w:rPr>
          <w:rFonts w:hint="eastAsia" w:ascii="仿宋" w:hAnsi="仿宋" w:eastAsia="仿宋"/>
          <w:sz w:val="24"/>
        </w:rPr>
        <w:t>口才伶俐、逻辑清晰、内驱力、学习能力要强、赚钱欲望高、不怕吃苦耐劳</w:t>
      </w:r>
    </w:p>
    <w:p w14:paraId="1938420E">
      <w:pPr>
        <w:pStyle w:val="30"/>
        <w:numPr>
          <w:ilvl w:val="0"/>
          <w:numId w:val="2"/>
        </w:numPr>
        <w:rPr>
          <w:rFonts w:hint="eastAsia" w:ascii="仿宋" w:hAnsi="仿宋" w:eastAsia="仿宋"/>
          <w:sz w:val="24"/>
        </w:rPr>
      </w:pPr>
      <w:r>
        <w:rPr>
          <w:rFonts w:hint="eastAsia" w:ascii="仿宋" w:hAnsi="仿宋" w:eastAsia="仿宋"/>
          <w:sz w:val="24"/>
        </w:rPr>
        <w:t>男女不限、形象气质佳，普通话标准，口齿清晰、有镜头感，沟通表达能力强；</w:t>
      </w:r>
    </w:p>
    <w:p w14:paraId="1E4AC4B1">
      <w:pPr>
        <w:pStyle w:val="30"/>
        <w:numPr>
          <w:ilvl w:val="0"/>
          <w:numId w:val="2"/>
        </w:numPr>
        <w:rPr>
          <w:rFonts w:hint="eastAsia" w:ascii="仿宋" w:hAnsi="仿宋" w:eastAsia="仿宋"/>
          <w:sz w:val="24"/>
        </w:rPr>
      </w:pPr>
      <w:r>
        <w:rPr>
          <w:rFonts w:hint="eastAsia" w:ascii="仿宋" w:hAnsi="仿宋" w:eastAsia="仿宋"/>
          <w:sz w:val="24"/>
        </w:rPr>
        <w:t>至少半年直播经验最佳，影视专业、销售、讲师、主持经验的最优；可接受播音专业小白；</w:t>
      </w:r>
    </w:p>
    <w:p w14:paraId="3EF46C27">
      <w:pPr>
        <w:pStyle w:val="30"/>
        <w:numPr>
          <w:ilvl w:val="0"/>
          <w:numId w:val="2"/>
        </w:numPr>
        <w:rPr>
          <w:rFonts w:hint="eastAsia" w:ascii="仿宋" w:hAnsi="仿宋" w:eastAsia="仿宋"/>
          <w:sz w:val="24"/>
        </w:rPr>
      </w:pPr>
      <w:r>
        <w:rPr>
          <w:rFonts w:hint="eastAsia" w:ascii="仿宋" w:hAnsi="仿宋" w:eastAsia="仿宋"/>
          <w:sz w:val="24"/>
        </w:rPr>
        <w:t>直播时长4-</w:t>
      </w:r>
      <w:r>
        <w:rPr>
          <w:rFonts w:hint="eastAsia" w:ascii="仿宋" w:hAnsi="仿宋" w:eastAsia="仿宋"/>
          <w:sz w:val="24"/>
          <w:lang w:val="en-US" w:eastAsia="zh-CN"/>
        </w:rPr>
        <w:t>5</w:t>
      </w:r>
      <w:r>
        <w:rPr>
          <w:rFonts w:hint="eastAsia" w:ascii="仿宋" w:hAnsi="仿宋" w:eastAsia="仿宋"/>
          <w:sz w:val="24"/>
        </w:rPr>
        <w:t>小时，稳定排播；公司学习氛围、文化氛围浓厚。</w:t>
      </w:r>
    </w:p>
    <w:p w14:paraId="6D5B7962">
      <w:pPr>
        <w:rPr>
          <w:rFonts w:hint="eastAsia" w:ascii="仿宋" w:hAnsi="仿宋" w:eastAsia="仿宋"/>
          <w:sz w:val="24"/>
        </w:rPr>
      </w:pPr>
    </w:p>
    <w:p w14:paraId="5BA711B6">
      <w:pPr>
        <w:rPr>
          <w:rFonts w:ascii="仿宋" w:hAnsi="仿宋" w:eastAsia="仿宋"/>
          <w:sz w:val="24"/>
        </w:rPr>
      </w:pPr>
      <w:r>
        <w:rPr>
          <w:rFonts w:hint="eastAsia" w:ascii="仿宋" w:hAnsi="仿宋" w:eastAsia="仿宋"/>
          <w:sz w:val="24"/>
          <w:lang w:val="en-US" w:eastAsia="zh-CN"/>
        </w:rPr>
        <w:t>工作时间/</w:t>
      </w:r>
      <w:r>
        <w:rPr>
          <w:rFonts w:hint="eastAsia" w:ascii="仿宋" w:hAnsi="仿宋" w:eastAsia="仿宋"/>
          <w:sz w:val="24"/>
        </w:rPr>
        <w:t>薪酬待遇：</w:t>
      </w:r>
    </w:p>
    <w:p w14:paraId="22A2B477">
      <w:pPr>
        <w:pStyle w:val="30"/>
        <w:numPr>
          <w:ilvl w:val="0"/>
          <w:numId w:val="3"/>
        </w:numPr>
        <w:rPr>
          <w:rFonts w:ascii="仿宋" w:hAnsi="仿宋" w:eastAsia="仿宋"/>
          <w:sz w:val="24"/>
        </w:rPr>
      </w:pPr>
      <w:r>
        <w:rPr>
          <w:rFonts w:hint="eastAsia" w:ascii="仿宋" w:hAnsi="仿宋" w:eastAsia="仿宋"/>
          <w:sz w:val="24"/>
        </w:rPr>
        <w:t>工作时间</w:t>
      </w:r>
      <w:r>
        <w:rPr>
          <w:rFonts w:hint="eastAsia" w:ascii="仿宋" w:hAnsi="仿宋" w:eastAsia="仿宋"/>
          <w:sz w:val="24"/>
          <w:lang w:val="en-US" w:eastAsia="zh-CN"/>
        </w:rPr>
        <w:t>上6休1</w:t>
      </w:r>
      <w:r>
        <w:rPr>
          <w:rFonts w:hint="eastAsia" w:ascii="仿宋" w:hAnsi="仿宋" w:eastAsia="仿宋"/>
          <w:sz w:val="24"/>
        </w:rPr>
        <w:t>，</w:t>
      </w:r>
      <w:r>
        <w:rPr>
          <w:rFonts w:hint="eastAsia" w:ascii="仿宋" w:hAnsi="仿宋" w:eastAsia="仿宋"/>
          <w:sz w:val="24"/>
          <w:lang w:val="en-US" w:eastAsia="zh-CN"/>
        </w:rPr>
        <w:t>单天直播时长3-5小时，不坐班但需参与复盘</w:t>
      </w:r>
    </w:p>
    <w:p w14:paraId="7A8CEB26">
      <w:pPr>
        <w:pStyle w:val="30"/>
        <w:numPr>
          <w:numId w:val="0"/>
        </w:numPr>
        <w:ind w:leftChars="0"/>
        <w:rPr>
          <w:rFonts w:ascii="仿宋" w:hAnsi="仿宋" w:eastAsia="仿宋"/>
          <w:sz w:val="24"/>
        </w:rPr>
      </w:pPr>
      <w:r>
        <w:rPr>
          <w:rFonts w:hint="eastAsia" w:ascii="仿宋" w:hAnsi="仿宋" w:eastAsia="仿宋"/>
          <w:sz w:val="24"/>
          <w:lang w:val="en-US" w:eastAsia="zh-CN"/>
        </w:rPr>
        <w:t>2、通过面试</w:t>
      </w:r>
      <w:r>
        <w:rPr>
          <w:rFonts w:hint="eastAsia" w:ascii="仿宋" w:hAnsi="仿宋" w:eastAsia="仿宋"/>
          <w:sz w:val="24"/>
        </w:rPr>
        <w:t>带薪培训 2 天（100 元/天），第三天一次性通过客户试播加 300 元，共计500元；若失败则参与二轮试播，通过则加200元，共计400元</w:t>
      </w:r>
    </w:p>
    <w:p w14:paraId="59290650">
      <w:pPr>
        <w:pStyle w:val="30"/>
        <w:numPr>
          <w:numId w:val="0"/>
        </w:numPr>
        <w:ind w:leftChars="0"/>
        <w:rPr>
          <w:rFonts w:hint="eastAsia" w:ascii="仿宋" w:hAnsi="仿宋" w:eastAsia="仿宋"/>
          <w:sz w:val="24"/>
        </w:rPr>
      </w:pPr>
      <w:r>
        <w:rPr>
          <w:rFonts w:hint="eastAsia" w:ascii="仿宋" w:hAnsi="仿宋" w:eastAsia="仿宋"/>
          <w:sz w:val="24"/>
          <w:lang w:val="en-US" w:eastAsia="zh-CN"/>
        </w:rPr>
        <w:t>3、实习底薪3-4k+时播费+奖金，综合收入5-8k</w:t>
      </w:r>
    </w:p>
    <w:p w14:paraId="6B5FA0D2">
      <w:pPr>
        <w:rPr>
          <w:rFonts w:hint="eastAsia" w:ascii="仿宋" w:hAnsi="仿宋" w:eastAsia="仿宋"/>
          <w:sz w:val="24"/>
        </w:rPr>
      </w:pPr>
    </w:p>
    <w:p w14:paraId="5C649011">
      <w:pPr>
        <w:pStyle w:val="30"/>
        <w:numPr>
          <w:numId w:val="0"/>
        </w:numPr>
        <w:ind w:leftChars="0"/>
        <w:rPr>
          <w:rFonts w:hint="eastAsia" w:ascii="仿宋" w:hAnsi="仿宋" w:eastAsia="仿宋"/>
          <w:sz w:val="24"/>
        </w:rPr>
      </w:pPr>
    </w:p>
    <w:p w14:paraId="3CCE773F">
      <w:pPr>
        <w:rPr>
          <w:rFonts w:ascii="仿宋" w:hAnsi="仿宋" w:eastAsia="仿宋"/>
          <w:b/>
          <w:bCs/>
          <w:sz w:val="24"/>
        </w:rPr>
      </w:pPr>
      <w:r>
        <w:rPr>
          <w:rFonts w:hint="eastAsia" w:ascii="仿宋" w:hAnsi="仿宋" w:eastAsia="仿宋"/>
          <w:b/>
          <w:bCs/>
          <w:sz w:val="24"/>
        </w:rPr>
        <w:t>岗位—直播运营助理</w:t>
      </w:r>
    </w:p>
    <w:p w14:paraId="1DB1FD06">
      <w:pPr>
        <w:rPr>
          <w:rFonts w:ascii="仿宋" w:hAnsi="仿宋" w:eastAsia="仿宋"/>
          <w:sz w:val="24"/>
        </w:rPr>
      </w:pPr>
      <w:r>
        <w:rPr>
          <w:rFonts w:hint="eastAsia" w:ascii="仿宋" w:hAnsi="仿宋" w:eastAsia="仿宋"/>
          <w:sz w:val="24"/>
        </w:rPr>
        <w:t>岗位职责：</w:t>
      </w:r>
    </w:p>
    <w:p w14:paraId="498861BE">
      <w:pPr>
        <w:rPr>
          <w:rFonts w:hint="eastAsia" w:ascii="仿宋" w:hAnsi="仿宋" w:eastAsia="仿宋"/>
          <w:sz w:val="24"/>
        </w:rPr>
      </w:pPr>
      <w:r>
        <w:rPr>
          <w:rFonts w:hint="eastAsia" w:ascii="仿宋" w:hAnsi="仿宋" w:eastAsia="仿宋"/>
          <w:sz w:val="24"/>
        </w:rPr>
        <w:t>1、直播脚本策划,主播话语术监督执行。</w:t>
      </w:r>
    </w:p>
    <w:p w14:paraId="101A81C7">
      <w:pPr>
        <w:rPr>
          <w:rFonts w:hint="eastAsia" w:ascii="仿宋" w:hAnsi="仿宋" w:eastAsia="仿宋"/>
          <w:sz w:val="24"/>
        </w:rPr>
      </w:pPr>
      <w:r>
        <w:rPr>
          <w:rFonts w:hint="eastAsia" w:ascii="仿宋" w:hAnsi="仿宋" w:eastAsia="仿宋"/>
          <w:sz w:val="24"/>
        </w:rPr>
        <w:t>2、直播间摆台、灯光,直播设备调试记画面优化调整。</w:t>
      </w:r>
    </w:p>
    <w:p w14:paraId="63F17B45">
      <w:pPr>
        <w:rPr>
          <w:rFonts w:hint="eastAsia" w:ascii="仿宋" w:hAnsi="仿宋" w:eastAsia="仿宋"/>
          <w:sz w:val="24"/>
        </w:rPr>
      </w:pPr>
      <w:r>
        <w:rPr>
          <w:rFonts w:hint="eastAsia" w:ascii="仿宋" w:hAnsi="仿宋" w:eastAsia="仿宋"/>
          <w:sz w:val="24"/>
        </w:rPr>
        <w:t>3、带动直播间气氛、提升粉丝直播间停留时长、互动率及转化率。</w:t>
      </w:r>
    </w:p>
    <w:p w14:paraId="4212E6F3">
      <w:pPr>
        <w:rPr>
          <w:rFonts w:hint="eastAsia" w:ascii="仿宋" w:hAnsi="仿宋" w:eastAsia="仿宋"/>
          <w:sz w:val="24"/>
        </w:rPr>
      </w:pPr>
      <w:r>
        <w:rPr>
          <w:rFonts w:hint="eastAsia" w:ascii="仿宋" w:hAnsi="仿宋" w:eastAsia="仿宋"/>
          <w:sz w:val="24"/>
        </w:rPr>
        <w:t>4、直播间整体把控,控制销售节奏,协助主播进行销售。</w:t>
      </w:r>
    </w:p>
    <w:p w14:paraId="4E1A964B">
      <w:pPr>
        <w:rPr>
          <w:rFonts w:hint="eastAsia" w:ascii="仿宋" w:hAnsi="仿宋" w:eastAsia="仿宋"/>
          <w:sz w:val="24"/>
        </w:rPr>
      </w:pPr>
      <w:r>
        <w:rPr>
          <w:rFonts w:hint="eastAsia" w:ascii="仿宋" w:hAnsi="仿宋" w:eastAsia="仿宋"/>
          <w:sz w:val="24"/>
        </w:rPr>
        <w:t>5、时时复盘,统计每日数据分析,持续优化提升。</w:t>
      </w:r>
    </w:p>
    <w:p w14:paraId="470572C7">
      <w:pPr>
        <w:rPr>
          <w:rFonts w:ascii="仿宋" w:hAnsi="仿宋" w:eastAsia="仿宋"/>
          <w:sz w:val="24"/>
        </w:rPr>
      </w:pPr>
      <w:r>
        <w:rPr>
          <w:rFonts w:hint="eastAsia" w:ascii="仿宋" w:hAnsi="仿宋" w:eastAsia="仿宋"/>
          <w:sz w:val="24"/>
          <w:lang w:val="en-US" w:eastAsia="zh-CN"/>
        </w:rPr>
        <w:t>工作时间/</w:t>
      </w:r>
      <w:r>
        <w:rPr>
          <w:rFonts w:hint="eastAsia" w:ascii="仿宋" w:hAnsi="仿宋" w:eastAsia="仿宋"/>
          <w:sz w:val="24"/>
        </w:rPr>
        <w:t>薪酬待遇：</w:t>
      </w:r>
    </w:p>
    <w:p w14:paraId="24538183">
      <w:pPr>
        <w:pStyle w:val="30"/>
        <w:numPr>
          <w:ilvl w:val="0"/>
          <w:numId w:val="3"/>
        </w:numPr>
        <w:rPr>
          <w:rFonts w:ascii="仿宋" w:hAnsi="仿宋" w:eastAsia="仿宋"/>
          <w:sz w:val="24"/>
        </w:rPr>
      </w:pPr>
      <w:r>
        <w:rPr>
          <w:rFonts w:hint="eastAsia" w:ascii="仿宋" w:hAnsi="仿宋" w:eastAsia="仿宋"/>
          <w:sz w:val="24"/>
        </w:rPr>
        <w:t>工作时间8小时6天轮班制单休，工作时间早6:00-晚2:00其中8小时(如早6点上班14点下班</w:t>
      </w:r>
      <w:r>
        <w:rPr>
          <w:rFonts w:hint="eastAsia" w:ascii="仿宋" w:hAnsi="仿宋" w:eastAsia="仿宋"/>
          <w:sz w:val="24"/>
          <w:lang w:eastAsia="zh-CN"/>
        </w:rPr>
        <w:t>；</w:t>
      </w:r>
      <w:r>
        <w:rPr>
          <w:rFonts w:hint="eastAsia" w:ascii="仿宋" w:hAnsi="仿宋" w:eastAsia="仿宋"/>
          <w:sz w:val="24"/>
        </w:rPr>
        <w:t>或12点上班20点下班)，享交通补贴</w:t>
      </w:r>
    </w:p>
    <w:p w14:paraId="4E943540">
      <w:pPr>
        <w:pStyle w:val="30"/>
        <w:numPr>
          <w:ilvl w:val="0"/>
          <w:numId w:val="3"/>
        </w:numPr>
        <w:rPr>
          <w:rFonts w:hint="eastAsia" w:ascii="仿宋" w:hAnsi="仿宋" w:eastAsia="仿宋"/>
          <w:sz w:val="24"/>
        </w:rPr>
      </w:pPr>
      <w:r>
        <w:rPr>
          <w:rFonts w:hint="eastAsia" w:ascii="仿宋" w:hAnsi="仿宋" w:eastAsia="仿宋"/>
          <w:sz w:val="24"/>
        </w:rPr>
        <w:t>3k的无责底薪+1.5k的绩效，试用期不打折，入职缴纳五险一金</w:t>
      </w:r>
    </w:p>
    <w:p w14:paraId="49E287CA">
      <w:pPr>
        <w:numPr>
          <w:ilvl w:val="0"/>
          <w:numId w:val="3"/>
        </w:numPr>
        <w:ind w:left="360" w:leftChars="0" w:hanging="360" w:firstLineChars="0"/>
        <w:rPr>
          <w:rFonts w:hint="eastAsia" w:ascii="仿宋" w:hAnsi="仿宋" w:eastAsia="仿宋"/>
          <w:sz w:val="24"/>
        </w:rPr>
      </w:pPr>
      <w:r>
        <w:rPr>
          <w:rFonts w:hint="eastAsia" w:ascii="仿宋" w:hAnsi="仿宋" w:eastAsia="仿宋"/>
          <w:sz w:val="24"/>
        </w:rPr>
        <w:t>早晚班津贴，每月300-500</w:t>
      </w:r>
    </w:p>
    <w:p w14:paraId="09978E7B">
      <w:pPr>
        <w:numPr>
          <w:numId w:val="0"/>
        </w:numPr>
        <w:ind w:leftChars="0"/>
        <w:rPr>
          <w:rFonts w:hint="eastAsia" w:ascii="仿宋" w:hAnsi="仿宋" w:eastAsia="仿宋"/>
          <w:sz w:val="24"/>
        </w:rPr>
      </w:pPr>
    </w:p>
    <w:p w14:paraId="25D8EE5A">
      <w:pPr>
        <w:pStyle w:val="30"/>
        <w:numPr>
          <w:ilvl w:val="0"/>
          <w:numId w:val="1"/>
        </w:numPr>
        <w:rPr>
          <w:rFonts w:ascii="黑体" w:hAnsi="黑体" w:eastAsia="黑体"/>
          <w:sz w:val="28"/>
          <w:szCs w:val="28"/>
        </w:rPr>
      </w:pPr>
      <w:r>
        <w:rPr>
          <w:rFonts w:hint="eastAsia" w:ascii="黑体" w:hAnsi="黑体" w:eastAsia="黑体"/>
          <w:sz w:val="28"/>
          <w:szCs w:val="28"/>
        </w:rPr>
        <w:t>健康保障及安全防护条件情况</w:t>
      </w:r>
    </w:p>
    <w:p w14:paraId="509E62E5">
      <w:pPr>
        <w:pStyle w:val="30"/>
        <w:numPr>
          <w:numId w:val="0"/>
        </w:numPr>
        <w:ind w:leftChars="0"/>
        <w:rPr>
          <w:rFonts w:hint="eastAsia" w:ascii="仿宋" w:hAnsi="仿宋" w:eastAsia="仿宋"/>
          <w:sz w:val="24"/>
          <w:lang w:val="en-US" w:eastAsia="zh-CN"/>
        </w:rPr>
      </w:pPr>
      <w:r>
        <w:rPr>
          <w:rFonts w:hint="eastAsia" w:ascii="仿宋" w:hAnsi="仿宋" w:eastAsia="仿宋"/>
          <w:sz w:val="24"/>
          <w:lang w:val="en-US" w:eastAsia="zh-CN"/>
        </w:rPr>
        <w:t>1、</w:t>
      </w:r>
      <w:r>
        <w:rPr>
          <w:rFonts w:hint="eastAsia" w:ascii="仿宋" w:hAnsi="仿宋" w:eastAsia="仿宋"/>
          <w:sz w:val="24"/>
        </w:rPr>
        <w:t>提供良好的工作环境：包括通风、照明、温度等方面的保障，以及设施的维护和管理，确保员工的身体健康。</w:t>
      </w:r>
      <w:r>
        <w:rPr>
          <w:rFonts w:hint="eastAsia" w:ascii="仿宋" w:hAnsi="仿宋" w:eastAsia="仿宋"/>
          <w:sz w:val="24"/>
        </w:rPr>
        <w:br w:type="textWrapping"/>
      </w:r>
      <w:r>
        <w:rPr>
          <w:rFonts w:hint="eastAsia" w:ascii="仿宋" w:hAnsi="仿宋" w:eastAsia="仿宋"/>
          <w:sz w:val="24"/>
          <w:lang w:val="en-US" w:eastAsia="zh-CN"/>
        </w:rPr>
        <w:t>2、</w:t>
      </w:r>
      <w:r>
        <w:rPr>
          <w:rFonts w:hint="eastAsia" w:ascii="仿宋" w:hAnsi="仿宋" w:eastAsia="仿宋"/>
          <w:sz w:val="24"/>
        </w:rPr>
        <w:t>增加健康保障措施：为</w:t>
      </w:r>
      <w:r>
        <w:rPr>
          <w:rFonts w:hint="eastAsia" w:ascii="仿宋" w:hAnsi="仿宋" w:eastAsia="仿宋"/>
          <w:sz w:val="24"/>
          <w:lang w:val="en-US" w:eastAsia="zh-CN"/>
        </w:rPr>
        <w:t>实习员工</w:t>
      </w:r>
      <w:r>
        <w:rPr>
          <w:rFonts w:hint="eastAsia" w:ascii="仿宋" w:hAnsi="仿宋" w:eastAsia="仿宋"/>
          <w:sz w:val="24"/>
        </w:rPr>
        <w:t>购买</w:t>
      </w:r>
      <w:r>
        <w:rPr>
          <w:rFonts w:hint="eastAsia" w:ascii="仿宋" w:hAnsi="仿宋" w:eastAsia="仿宋"/>
          <w:sz w:val="24"/>
          <w:lang w:val="en-US" w:eastAsia="zh-CN"/>
        </w:rPr>
        <w:t>雇主险</w:t>
      </w:r>
    </w:p>
    <w:p w14:paraId="60120112">
      <w:pPr>
        <w:pStyle w:val="30"/>
        <w:numPr>
          <w:numId w:val="0"/>
        </w:numPr>
        <w:rPr>
          <w:rFonts w:hint="eastAsia" w:ascii="微软雅黑" w:hAnsi="微软雅黑" w:eastAsia="微软雅黑" w:cs="微软雅黑"/>
          <w:i w:val="0"/>
          <w:iCs w:val="0"/>
          <w:caps w:val="0"/>
          <w:color w:val="333333"/>
          <w:spacing w:val="0"/>
          <w:sz w:val="19"/>
          <w:szCs w:val="19"/>
          <w:shd w:val="clear" w:fill="FFFFFF"/>
          <w:lang w:val="en-US" w:eastAsia="zh-CN"/>
        </w:rPr>
      </w:pPr>
    </w:p>
    <w:p w14:paraId="04CF05E4">
      <w:pPr>
        <w:pStyle w:val="30"/>
        <w:numPr>
          <w:ilvl w:val="0"/>
          <w:numId w:val="1"/>
        </w:numPr>
        <w:rPr>
          <w:rFonts w:ascii="黑体" w:hAnsi="黑体" w:eastAsia="黑体"/>
          <w:sz w:val="28"/>
          <w:szCs w:val="28"/>
        </w:rPr>
      </w:pPr>
      <w:r>
        <w:rPr>
          <w:rFonts w:hint="eastAsia" w:ascii="黑体" w:hAnsi="黑体" w:eastAsia="黑体"/>
          <w:sz w:val="28"/>
          <w:szCs w:val="28"/>
        </w:rPr>
        <w:t>工作、生活环境</w:t>
      </w:r>
    </w:p>
    <w:p w14:paraId="1AE617A9">
      <w:pPr>
        <w:rPr>
          <w:rFonts w:hint="eastAsia" w:ascii="黑体" w:hAnsi="黑体" w:eastAsia="黑体"/>
          <w:sz w:val="28"/>
          <w:szCs w:val="28"/>
        </w:rPr>
      </w:pPr>
      <w:r>
        <w:rPr>
          <w:rFonts w:ascii="黑体" w:hAnsi="黑体" w:eastAsia="黑体"/>
          <w:sz w:val="28"/>
          <w:szCs w:val="28"/>
        </w:rPr>
        <w:drawing>
          <wp:inline distT="0" distB="0" distL="0" distR="0">
            <wp:extent cx="2970530" cy="1878965"/>
            <wp:effectExtent l="0" t="0" r="1270" b="6985"/>
            <wp:docPr id="149943348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433486"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990798" cy="1892152"/>
                    </a:xfrm>
                    <a:prstGeom prst="rect">
                      <a:avLst/>
                    </a:prstGeom>
                    <a:noFill/>
                    <a:ln>
                      <a:noFill/>
                    </a:ln>
                  </pic:spPr>
                </pic:pic>
              </a:graphicData>
            </a:graphic>
          </wp:inline>
        </w:drawing>
      </w:r>
      <w:r>
        <w:rPr>
          <w:rFonts w:hint="eastAsia" w:ascii="黑体" w:hAnsi="黑体" w:eastAsia="黑体"/>
          <w:sz w:val="28"/>
          <w:szCs w:val="28"/>
        </w:rPr>
        <w:drawing>
          <wp:inline distT="0" distB="0" distL="0" distR="0">
            <wp:extent cx="2767330" cy="1593215"/>
            <wp:effectExtent l="0" t="0" r="0" b="6985"/>
            <wp:docPr id="212020637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206374"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flipH="1">
                      <a:off x="0" y="0"/>
                      <a:ext cx="2820511" cy="1624208"/>
                    </a:xfrm>
                    <a:prstGeom prst="rect">
                      <a:avLst/>
                    </a:prstGeom>
                    <a:noFill/>
                    <a:ln>
                      <a:noFill/>
                    </a:ln>
                  </pic:spPr>
                </pic:pic>
              </a:graphicData>
            </a:graphic>
          </wp:inline>
        </w:drawing>
      </w:r>
      <w:r>
        <w:rPr>
          <w:rFonts w:hint="eastAsia" w:ascii="黑体" w:hAnsi="黑体" w:eastAsia="黑体"/>
          <w:sz w:val="28"/>
          <w:szCs w:val="28"/>
        </w:rPr>
        <w:drawing>
          <wp:inline distT="0" distB="0" distL="0" distR="0">
            <wp:extent cx="2794000" cy="1529080"/>
            <wp:effectExtent l="0" t="0" r="6350" b="0"/>
            <wp:docPr id="161624366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243667"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810101" cy="1538235"/>
                    </a:xfrm>
                    <a:prstGeom prst="rect">
                      <a:avLst/>
                    </a:prstGeom>
                    <a:noFill/>
                    <a:ln>
                      <a:noFill/>
                    </a:ln>
                  </pic:spPr>
                </pic:pic>
              </a:graphicData>
            </a:graphic>
          </wp:inline>
        </w:drawing>
      </w:r>
      <w:r>
        <w:rPr>
          <w:rFonts w:hint="eastAsia" w:ascii="黑体" w:hAnsi="黑体" w:eastAsia="黑体"/>
          <w:sz w:val="28"/>
          <w:szCs w:val="28"/>
        </w:rPr>
        <w:drawing>
          <wp:inline distT="0" distB="0" distL="0" distR="0">
            <wp:extent cx="2954655" cy="1604010"/>
            <wp:effectExtent l="0" t="0" r="0" b="0"/>
            <wp:docPr id="2980672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067218"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964209" cy="1609367"/>
                    </a:xfrm>
                    <a:prstGeom prst="rect">
                      <a:avLst/>
                    </a:prstGeom>
                    <a:noFill/>
                    <a:ln>
                      <a:noFill/>
                    </a:ln>
                  </pic:spPr>
                </pic:pic>
              </a:graphicData>
            </a:graphic>
          </wp:inline>
        </w:drawing>
      </w:r>
      <w:r>
        <w:rPr>
          <w:rFonts w:hint="eastAsia" w:ascii="黑体" w:hAnsi="黑体" w:eastAsia="黑体"/>
          <w:sz w:val="28"/>
          <w:szCs w:val="28"/>
        </w:rPr>
        <w:drawing>
          <wp:inline distT="0" distB="0" distL="0" distR="0">
            <wp:extent cx="2263775" cy="1684655"/>
            <wp:effectExtent l="0" t="0" r="3175" b="0"/>
            <wp:docPr id="122561874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618748"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327862" cy="1732704"/>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1F30"/>
    <w:multiLevelType w:val="multilevel"/>
    <w:tmpl w:val="250A1F30"/>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316067AF"/>
    <w:multiLevelType w:val="multilevel"/>
    <w:tmpl w:val="316067A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400956FE"/>
    <w:multiLevelType w:val="multilevel"/>
    <w:tmpl w:val="400956FE"/>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83D"/>
    <w:rsid w:val="00420C5F"/>
    <w:rsid w:val="0042786E"/>
    <w:rsid w:val="004C483D"/>
    <w:rsid w:val="008863FE"/>
    <w:rsid w:val="00D01A37"/>
    <w:rsid w:val="00DB45EC"/>
    <w:rsid w:val="00F40F6E"/>
    <w:rsid w:val="00F5435F"/>
    <w:rsid w:val="0D046532"/>
    <w:rsid w:val="282F4F87"/>
    <w:rsid w:val="3BE41159"/>
    <w:rsid w:val="58731642"/>
    <w:rsid w:val="601C6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3</Pages>
  <Words>698</Words>
  <Characters>749</Characters>
  <Lines>18</Lines>
  <Paragraphs>25</Paragraphs>
  <TotalTime>8</TotalTime>
  <ScaleCrop>false</ScaleCrop>
  <LinksUpToDate>false</LinksUpToDate>
  <CharactersWithSpaces>758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2025-09-22T10:09:00Z</dcterms:created>
  <dc:creator>杰洲 钟</dc:creator>
  <cp:lastModifiedBy>人力公用WPS</cp:lastModifiedBy>
  <dcterms:modified xsi:type="dcterms:W3CDTF">2025-09-23T02:39:45Z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eyJoZGlkIjoiODFkMTY1YTA2N2U2YWE1MjdhZGExOGQwZGYzMDNmOTciLCJ1c2VySWQiOiIxNTA4NjU5ODM4In0=</vt:lpwstr>
  </property>
  <property fmtid="{D5CDD505-2E9C-101B-9397-08002B2CF9AE}" pid="3" name="KSOProductBuildVer">
    <vt:lpwstr>2052-12.1.0.22529</vt:lpwstr>
  </property>
  <property fmtid="{D5CDD505-2E9C-101B-9397-08002B2CF9AE}" pid="4" name="ICV">
    <vt:lpwstr>1591E11C45544DBBB467D94883535E73_13</vt:lpwstr>
  </property>
</Properties>
</file>