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中国人民财产保险股份有限公司长沙市分公司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车险客户经理岗位</w:t>
      </w:r>
      <w:r>
        <w:rPr>
          <w:rFonts w:hint="eastAsia" w:ascii="华文中宋" w:hAnsi="华文中宋" w:eastAsia="华文中宋"/>
          <w:sz w:val="44"/>
          <w:szCs w:val="44"/>
        </w:rPr>
        <w:t>招聘简章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napToGrid w:val="0"/>
        <w:spacing w:line="600" w:lineRule="exact"/>
        <w:ind w:firstLine="560" w:firstLineChars="200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中国人民财产保险股份有限公司（PICC P&amp;C，以下简称“中国人保财险”）的前身是1949年10月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1</w:t>
      </w:r>
      <w:r>
        <w:rPr>
          <w:rFonts w:hint="eastAsia" w:ascii="仿宋_GB2312" w:hAnsi="华文仿宋" w:eastAsia="仿宋_GB2312"/>
          <w:sz w:val="28"/>
          <w:szCs w:val="28"/>
        </w:rPr>
        <w:t>日成立的中国人民保险公司，总部设在北京，是中国人民保险集团股份有限公司（PICC Group，</w:t>
      </w:r>
      <w:r>
        <w:rPr>
          <w:rFonts w:ascii="仿宋_GB2312" w:hAnsi="华文仿宋" w:eastAsia="仿宋_GB2312"/>
          <w:sz w:val="28"/>
          <w:szCs w:val="28"/>
        </w:rPr>
        <w:t>202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/>
          <w:sz w:val="28"/>
          <w:szCs w:val="28"/>
        </w:rPr>
        <w:t>年《财富》杂志“世界500强”第</w:t>
      </w:r>
      <w:r>
        <w:rPr>
          <w:rFonts w:hint="eastAsia" w:ascii="仿宋_GB2312" w:hAnsi="华文仿宋" w:eastAsia="仿宋_GB2312"/>
          <w:b/>
          <w:color w:val="FF0000"/>
          <w:sz w:val="28"/>
          <w:szCs w:val="28"/>
          <w:lang w:val="en-US" w:eastAsia="zh-CN"/>
        </w:rPr>
        <w:t>110</w:t>
      </w:r>
      <w:r>
        <w:rPr>
          <w:rFonts w:hint="eastAsia" w:ascii="仿宋_GB2312" w:hAnsi="华文仿宋" w:eastAsia="仿宋_GB2312"/>
          <w:sz w:val="28"/>
          <w:szCs w:val="28"/>
        </w:rPr>
        <w:t>位）的核心成员和标志性主业，是国内历史悠久、业务规模大、综合实力强的大型国有财产保险公司，保费规模居全球财险市场前列。公司于2003年11月6日在香港联交所主板上市（股票代码2328）。公司自2012年至2018年连续七年位列港股百强，并再次获得保险公司服务评价AA级。穆迪投资者服务公司再次授予公司保险财务实力评级A1，评级展望稳定。</w:t>
      </w:r>
    </w:p>
    <w:p>
      <w:pPr>
        <w:snapToGrid w:val="0"/>
        <w:spacing w:line="600" w:lineRule="exact"/>
        <w:ind w:firstLine="560" w:firstLineChars="200"/>
        <w:rPr>
          <w:rFonts w:hint="eastAsia" w:ascii="仿宋_GB2312" w:hAnsi="华文仿宋" w:eastAsia="仿宋_GB2312"/>
          <w:sz w:val="28"/>
          <w:szCs w:val="28"/>
          <w:highlight w:val="none"/>
        </w:rPr>
      </w:pPr>
      <w:r>
        <w:rPr>
          <w:rFonts w:hint="eastAsia" w:ascii="仿宋_GB2312" w:hAnsi="华文仿宋" w:eastAsia="仿宋_GB2312"/>
          <w:sz w:val="28"/>
          <w:szCs w:val="28"/>
        </w:rPr>
        <w:t>人保财险长沙市分公司是中国人保财险在长沙的分支机构，作为系统省会城市分公司，现内设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华文仿宋" w:eastAsia="仿宋_GB2312"/>
          <w:sz w:val="28"/>
          <w:szCs w:val="28"/>
        </w:rPr>
        <w:t>个机关部室、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华文仿宋" w:eastAsia="仿宋_GB2312"/>
          <w:sz w:val="28"/>
          <w:szCs w:val="28"/>
        </w:rPr>
        <w:t>家经营机构、</w:t>
      </w:r>
      <w:r>
        <w:rPr>
          <w:rFonts w:ascii="仿宋_GB2312" w:hAnsi="华文仿宋" w:eastAsia="仿宋_GB2312"/>
          <w:sz w:val="28"/>
          <w:szCs w:val="28"/>
        </w:rPr>
        <w:t>1</w:t>
      </w:r>
      <w:r>
        <w:rPr>
          <w:rFonts w:hint="eastAsia" w:ascii="仿宋_GB2312" w:hAnsi="华文仿宋" w:eastAsia="仿宋_GB2312"/>
          <w:sz w:val="28"/>
          <w:szCs w:val="28"/>
        </w:rPr>
        <w:t>个内设直属业务部，区县支公司下设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仿宋" w:eastAsia="仿宋_GB2312"/>
          <w:sz w:val="28"/>
          <w:szCs w:val="28"/>
        </w:rPr>
        <w:t>家社区门店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、2</w:t>
      </w:r>
      <w:r>
        <w:rPr>
          <w:rFonts w:hint="eastAsia" w:ascii="仿宋_GB2312" w:hAnsi="华文仿宋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家三农营销服务部、86个保险服务站、669个保险服务点，服务</w:t>
      </w:r>
      <w:r>
        <w:rPr>
          <w:rFonts w:hint="eastAsia" w:ascii="仿宋_GB2312" w:hAnsi="华文仿宋" w:eastAsia="仿宋_GB2312"/>
          <w:sz w:val="28"/>
          <w:szCs w:val="28"/>
        </w:rPr>
        <w:t>网络遍及城乡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，是长沙保险市场上成立最早、最具社会影响力和号召力的国有财产保险公司。目前拥有从业人员4000余人，为我市提供大量就业岗位，有效缓解了当前疫情防控形势下的就业压力。2021年，中国人保财险在长沙地区实现保费收入54.06亿元，同比增长11.38%，增速超市场12.31个百分点，超主要同业24.14个百分点，市场份额31.57%，稳居行业第一,承担风险责任近8.4万亿元，公司偿付能力充足率284%，同样稳居行业第一。2021年度，缴纳和代收税款超4.88亿元</w:t>
      </w:r>
      <w:r>
        <w:rPr>
          <w:rFonts w:hint="eastAsia" w:ascii="仿宋_GB2312" w:hAnsi="华文仿宋" w:eastAsia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华文仿宋" w:eastAsia="仿宋_GB2312"/>
          <w:sz w:val="28"/>
          <w:szCs w:val="28"/>
          <w:highlight w:val="none"/>
          <w:lang w:val="en-US" w:eastAsia="zh-CN"/>
        </w:rPr>
        <w:t>车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险客户经理岗位主要负责全长沙市汽车保险销售工作，现设有3个办公职场，目前全市电销在岗员工900多人。</w:t>
      </w:r>
    </w:p>
    <w:p>
      <w:pPr>
        <w:snapToGrid w:val="0"/>
        <w:spacing w:line="600" w:lineRule="exact"/>
        <w:ind w:firstLine="560" w:firstLineChars="200"/>
        <w:rPr>
          <w:rFonts w:ascii="仿宋_GB2312" w:hAnsi="华文仿宋" w:eastAsia="仿宋_GB2312"/>
          <w:sz w:val="28"/>
          <w:szCs w:val="28"/>
          <w:highlight w:val="none"/>
        </w:rPr>
      </w:pPr>
      <w:r>
        <w:rPr>
          <w:rFonts w:hint="eastAsia" w:ascii="仿宋_GB2312" w:hAnsi="华文仿宋" w:eastAsia="仿宋_GB2312"/>
          <w:sz w:val="28"/>
          <w:szCs w:val="28"/>
          <w:highlight w:val="none"/>
        </w:rPr>
        <w:t>作为新中国保险事业的缔造者和开拓者，我们拥有成熟的工作团队和优秀的专家队伍，以专业和融洽营造出人才最宝贵的成长环境；拥有完善的人才培养机制，以多通道职业成长给年轻人提供无限的发展空间；我们致力于让员工安心舒心，充分体现人文关爱，提供具有竞争力的全方位薪酬福利待遇。</w:t>
      </w:r>
    </w:p>
    <w:p>
      <w:pPr>
        <w:snapToGrid w:val="0"/>
        <w:spacing w:line="600" w:lineRule="exact"/>
        <w:ind w:firstLine="560" w:firstLineChars="200"/>
        <w:rPr>
          <w:rFonts w:ascii="仿宋_GB2312" w:hAnsi="华文仿宋" w:eastAsia="仿宋_GB2312"/>
          <w:sz w:val="28"/>
          <w:szCs w:val="28"/>
          <w:highlight w:val="none"/>
        </w:rPr>
      </w:pPr>
      <w:r>
        <w:rPr>
          <w:rFonts w:hint="eastAsia" w:ascii="仿宋_GB2312" w:hAnsi="华文仿宋" w:eastAsia="仿宋_GB2312"/>
          <w:sz w:val="28"/>
          <w:szCs w:val="28"/>
          <w:highlight w:val="none"/>
        </w:rPr>
        <w:t>为确保人保财险长沙市分公司更好的服务社会、服务客户，需要源源不断的储备、补充人才资源，特面向</w:t>
      </w:r>
      <w:r>
        <w:rPr>
          <w:rFonts w:hint="eastAsia" w:ascii="仿宋_GB2312" w:hAnsi="华文仿宋" w:eastAsia="仿宋_GB2312"/>
          <w:b/>
          <w:bCs/>
          <w:sz w:val="28"/>
          <w:szCs w:val="28"/>
          <w:highlight w:val="none"/>
        </w:rPr>
        <w:t>高校202</w:t>
      </w:r>
      <w:r>
        <w:rPr>
          <w:rFonts w:hint="eastAsia" w:ascii="仿宋_GB2312" w:hAnsi="华文仿宋" w:eastAsia="仿宋_GB2312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/>
          <w:b/>
          <w:bCs/>
          <w:sz w:val="28"/>
          <w:szCs w:val="28"/>
          <w:highlight w:val="none"/>
        </w:rPr>
        <w:t>年应届毕业生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公开招聘，</w:t>
      </w:r>
      <w:r>
        <w:rPr>
          <w:rFonts w:ascii="仿宋_GB2312" w:hAnsi="华文仿宋" w:eastAsia="仿宋_GB2312"/>
          <w:sz w:val="28"/>
          <w:szCs w:val="28"/>
          <w:highlight w:val="none"/>
        </w:rPr>
        <w:t>现将有关事项公告如下：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一、基本条件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1、</w:t>
      </w:r>
      <w:r>
        <w:rPr>
          <w:rFonts w:ascii="仿宋_GB2312" w:hAnsi="华文仿宋" w:eastAsia="仿宋_GB2312"/>
          <w:bCs/>
          <w:sz w:val="28"/>
          <w:szCs w:val="28"/>
          <w:highlight w:val="none"/>
        </w:rPr>
        <w:t>大学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  <w:lang w:val="en-US" w:eastAsia="zh-CN"/>
        </w:rPr>
        <w:t>专科</w:t>
      </w:r>
      <w:r>
        <w:rPr>
          <w:rFonts w:ascii="仿宋_GB2312" w:hAnsi="华文仿宋" w:eastAsia="仿宋_GB2312"/>
          <w:bCs/>
          <w:sz w:val="28"/>
          <w:szCs w:val="28"/>
          <w:highlight w:val="none"/>
        </w:rPr>
        <w:t>及以上学历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，</w:t>
      </w:r>
      <w:r>
        <w:rPr>
          <w:rFonts w:ascii="仿宋_GB2312" w:hAnsi="华文仿宋" w:eastAsia="仿宋_GB2312"/>
          <w:bCs/>
          <w:sz w:val="28"/>
          <w:szCs w:val="28"/>
          <w:highlight w:val="none"/>
        </w:rPr>
        <w:t>身体健康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ascii="仿宋_GB2312" w:hAnsi="华文仿宋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2、思想素质好，有良好的团队意识，有创新意识，善于学习，有良好的职业素养，作风严谨，勤奋敬业，</w:t>
      </w:r>
      <w:r>
        <w:rPr>
          <w:rFonts w:ascii="仿宋_GB2312" w:hAnsi="华文仿宋" w:eastAsia="仿宋_GB2312"/>
          <w:bCs/>
          <w:sz w:val="28"/>
          <w:szCs w:val="28"/>
          <w:highlight w:val="none"/>
        </w:rPr>
        <w:t>认同公司文化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；</w:t>
      </w:r>
    </w:p>
    <w:p>
      <w:pPr>
        <w:spacing w:line="600" w:lineRule="exact"/>
        <w:ind w:firstLine="560" w:firstLineChars="200"/>
        <w:rPr>
          <w:rFonts w:ascii="仿宋_GB2312" w:hAnsi="华文仿宋" w:eastAsia="仿宋_GB2312"/>
          <w:sz w:val="28"/>
          <w:szCs w:val="28"/>
          <w:highlight w:val="none"/>
        </w:rPr>
      </w:pPr>
      <w:r>
        <w:rPr>
          <w:rFonts w:ascii="仿宋_GB2312" w:hAnsi="华文仿宋" w:eastAsia="仿宋_GB2312"/>
          <w:sz w:val="28"/>
          <w:szCs w:val="28"/>
          <w:highlight w:val="none"/>
        </w:rPr>
        <w:t>3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、具有良好的沟通协调能力、</w:t>
      </w:r>
      <w:r>
        <w:rPr>
          <w:rFonts w:hint="eastAsia" w:ascii="仿宋_GB2312" w:hAnsi="华文仿宋" w:eastAsia="仿宋_GB2312"/>
          <w:sz w:val="28"/>
          <w:szCs w:val="28"/>
          <w:highlight w:val="none"/>
          <w:lang w:val="en-US" w:eastAsia="zh-CN"/>
        </w:rPr>
        <w:t>沟通表达能力、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较强的责任心和执行力；</w:t>
      </w:r>
    </w:p>
    <w:p>
      <w:pPr>
        <w:spacing w:line="600" w:lineRule="exact"/>
        <w:ind w:firstLine="560" w:firstLineChars="200"/>
        <w:rPr>
          <w:rFonts w:hint="eastAsia" w:ascii="仿宋_GB2312" w:hAnsi="华文仿宋" w:eastAsia="仿宋_GB2312"/>
          <w:sz w:val="28"/>
          <w:szCs w:val="28"/>
          <w:highlight w:val="none"/>
          <w:lang w:eastAsia="zh-CN"/>
        </w:rPr>
      </w:pPr>
      <w:r>
        <w:rPr>
          <w:rFonts w:ascii="仿宋_GB2312" w:hAnsi="华文仿宋" w:eastAsia="仿宋_GB2312"/>
          <w:sz w:val="28"/>
          <w:szCs w:val="28"/>
          <w:highlight w:val="none"/>
        </w:rPr>
        <w:t>4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、具有良好的办公软件操作技能和较强的</w:t>
      </w:r>
      <w:r>
        <w:rPr>
          <w:rFonts w:hint="eastAsia" w:ascii="仿宋_GB2312" w:hAnsi="华文仿宋" w:eastAsia="仿宋_GB2312"/>
          <w:sz w:val="28"/>
          <w:szCs w:val="28"/>
          <w:highlight w:val="none"/>
          <w:lang w:val="en-US" w:eastAsia="zh-CN"/>
        </w:rPr>
        <w:t>学习</w:t>
      </w:r>
      <w:r>
        <w:rPr>
          <w:rFonts w:hint="eastAsia" w:ascii="仿宋_GB2312" w:hAnsi="华文仿宋" w:eastAsia="仿宋_GB2312"/>
          <w:sz w:val="28"/>
          <w:szCs w:val="28"/>
          <w:highlight w:val="none"/>
        </w:rPr>
        <w:t>能力</w:t>
      </w:r>
      <w:r>
        <w:rPr>
          <w:rFonts w:hint="eastAsia" w:ascii="仿宋_GB2312" w:hAnsi="华文仿宋" w:eastAsia="仿宋_GB2312"/>
          <w:sz w:val="28"/>
          <w:szCs w:val="28"/>
          <w:highlight w:val="none"/>
          <w:lang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hint="default" w:ascii="仿宋_GB2312" w:hAnsi="华文仿宋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bCs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应届毕业生在校期间所学课程成绩需均为良好及以上，并确保202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</w:rPr>
        <w:t>年7月份能顺利毕业并获得毕业证</w:t>
      </w:r>
      <w:r>
        <w:rPr>
          <w:rFonts w:hint="eastAsia" w:ascii="仿宋_GB2312" w:hAnsi="华文仿宋" w:eastAsia="仿宋_GB2312"/>
          <w:bCs/>
          <w:sz w:val="28"/>
          <w:szCs w:val="28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二、工作地点</w:t>
      </w:r>
    </w:p>
    <w:p>
      <w:pPr>
        <w:spacing w:before="75" w:after="75" w:line="600" w:lineRule="auto"/>
        <w:ind w:firstLine="562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芙蓉区新职场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：长沙市芙蓉区恒达路1号，职场于2024年6月份搬迁进驻，共有7层楼，职场设有大厅、办公区、培训室、食堂、休息区。</w:t>
      </w:r>
      <w:r>
        <w:rPr>
          <w:rFonts w:hint="eastAsia" w:ascii="仿宋" w:hAnsi="仿宋" w:eastAsia="仿宋" w:cs="仿宋"/>
          <w:sz w:val="28"/>
          <w:szCs w:val="24"/>
        </w:rPr>
        <w:t>为员工提供宽敞明亮的办公环境；职场交通便利，近地铁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4"/>
        </w:rPr>
        <w:t>号线（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锦泰广场</w:t>
      </w:r>
      <w:r>
        <w:rPr>
          <w:rFonts w:hint="eastAsia" w:ascii="仿宋" w:hAnsi="仿宋" w:eastAsia="仿宋" w:cs="仿宋"/>
          <w:sz w:val="28"/>
          <w:szCs w:val="24"/>
        </w:rPr>
        <w:t>站）。</w:t>
      </w:r>
    </w:p>
    <w:p>
      <w:pPr>
        <w:spacing w:before="75" w:after="75" w:line="600" w:lineRule="auto"/>
        <w:ind w:firstLine="480"/>
        <w:jc w:val="center"/>
      </w:pPr>
    </w:p>
    <w:p>
      <w:pPr>
        <w:spacing w:before="75" w:after="75" w:line="600" w:lineRule="auto"/>
        <w:ind w:firstLine="562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山东商会职场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长沙市长沙县湘龙街道万家丽北路92号山东商会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地铁5号土桥地铁站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办公面试近3000平方木，职场设有员工餐厅，茶水间，室内室外员工休闲区，培训室等，为员工提供宽敞明亮的办公环境，职场交通非常便利，紧邻地铁5号线（土桥站）。出地铁口即可看到公司职场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75" w:after="75" w:line="60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75" w:after="75" w:line="600" w:lineRule="auto"/>
        <w:ind w:firstLine="562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浏阳永安职场：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浏阳市永安镇浏阳高新产业开发区教建新都汇4栋2楼。职场于2019年5月正式启用，办公面试近1000平方，职场设有有员工餐厅、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员工活动室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，为员工更好的工作提供生活保障。</w:t>
      </w:r>
    </w:p>
    <w:p>
      <w:pPr>
        <w:numPr>
          <w:ilvl w:val="0"/>
          <w:numId w:val="1"/>
        </w:numPr>
        <w:spacing w:line="600" w:lineRule="exact"/>
        <w:ind w:left="10" w:leftChars="0" w:firstLine="630" w:firstLineChars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招聘岗位</w:t>
      </w:r>
    </w:p>
    <w:p>
      <w:pPr>
        <w:numPr>
          <w:ilvl w:val="0"/>
          <w:numId w:val="0"/>
        </w:numPr>
        <w:spacing w:line="600" w:lineRule="exact"/>
        <w:ind w:left="10" w:leftChars="0" w:hanging="10" w:firstLine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电商客户经理</w:t>
      </w:r>
    </w:p>
    <w:p>
      <w:pPr>
        <w:numPr>
          <w:ilvl w:val="0"/>
          <w:numId w:val="0"/>
        </w:numPr>
        <w:spacing w:line="600" w:lineRule="exact"/>
        <w:ind w:left="10" w:leftChars="0" w:firstLine="630" w:firstLine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（1）与客户保持电话、微信线上沟通，协助分析客户需求，提供专业的咨询服务；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（2）完成部门制定的月度车险任务目标，协助做好客户增值服务工作；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（3）完成每日所分配的客户数据外呼、信息推送等工作，并严格按系统要求进行相应操作；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（4）根据客户需求制定保险险种组合，并做好报价、资料审核、出单等工作。</w:t>
      </w:r>
    </w:p>
    <w:p>
      <w:pPr>
        <w:numPr>
          <w:ilvl w:val="0"/>
          <w:numId w:val="1"/>
        </w:numPr>
        <w:spacing w:line="600" w:lineRule="exact"/>
        <w:ind w:left="10" w:leftChars="0" w:firstLine="63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薪酬福利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（一）薪资构成：无责底薪+用餐补助+交通补助+提成+激励奖金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（1）基本薪酬2000元/月、用餐补贴200元/月、交通补贴200元/月；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（2）提成和激励奖金根据业绩情况和工作表现进行发放。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其他福利</w:t>
      </w:r>
    </w:p>
    <w:p>
      <w:pPr>
        <w:numPr>
          <w:ilvl w:val="0"/>
          <w:numId w:val="0"/>
        </w:numPr>
        <w:spacing w:line="600" w:lineRule="exact"/>
        <w:ind w:left="10" w:leftChars="0" w:firstLine="41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(1)上班时间：上午8:50—12:20、下午14:00—18:00（周一至周五）；</w:t>
      </w:r>
    </w:p>
    <w:p>
      <w:pPr>
        <w:numPr>
          <w:ilvl w:val="0"/>
          <w:numId w:val="0"/>
        </w:numPr>
        <w:spacing w:line="600" w:lineRule="exact"/>
        <w:ind w:left="10" w:leftChars="0" w:firstLine="41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(2)实习期，公司统一购买团队意外险（雇主责任险、工伤保险）；</w:t>
      </w:r>
    </w:p>
    <w:p>
      <w:pPr>
        <w:numPr>
          <w:ilvl w:val="0"/>
          <w:numId w:val="0"/>
        </w:numPr>
        <w:spacing w:line="600" w:lineRule="exact"/>
        <w:ind w:left="10" w:leftChars="0" w:firstLine="41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(3)享受国家规定的正常节假日（春节、清明、五一、端午、中秋、国庆、元旦）；</w:t>
      </w:r>
    </w:p>
    <w:p>
      <w:pPr>
        <w:numPr>
          <w:ilvl w:val="0"/>
          <w:numId w:val="0"/>
        </w:numPr>
        <w:spacing w:line="600" w:lineRule="exact"/>
        <w:ind w:left="10" w:leftChars="0" w:firstLine="41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(4) 丰富的团队活动、清晰的职业生涯规划及专业技能培训；</w:t>
      </w:r>
    </w:p>
    <w:p>
      <w:pPr>
        <w:numPr>
          <w:ilvl w:val="0"/>
          <w:numId w:val="0"/>
        </w:numPr>
        <w:spacing w:line="600" w:lineRule="exact"/>
        <w:ind w:left="10" w:leftChars="0" w:firstLine="41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(5) 实习结束后公司可安排转正，凭毕业证书统一签订《劳动合同》，购买五险一金。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left="10" w:leftChars="0" w:hanging="1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600" w:lineRule="exact"/>
        <w:ind w:left="10" w:leftChars="0" w:firstLine="63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职业发展：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1、专业深造路线：随着客户服务技能的持续提升，个人的职级会逐级晋升，职级津贴和提成收入将不断增多；每个月度考核一次，根据上个月的业绩考核来定级。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管理路线：入司半年后，表现优异者，即可竞聘团队管理岗、运营管理岗、营销管理岗、服务管理岗和后援管理岗，公司会给予管理方面的系列培训，帮助成长；每个季度公司会定期举行的竞聘会，优秀者将有机会成为团队管理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3、多渠道发展路线：本渠道定位为人保财险长沙市分公司专业人才孵化基地，公司针对入司一年以上且各方面表现优异的员工，由分公司直接推荐到公司其他经营单位作为储备主管进行锻炼。</w:t>
      </w:r>
    </w:p>
    <w:p>
      <w:pPr>
        <w:numPr>
          <w:ilvl w:val="0"/>
          <w:numId w:val="0"/>
        </w:numPr>
        <w:snapToGrid w:val="0"/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600" w:lineRule="exact"/>
        <w:ind w:left="10" w:leftChars="0" w:firstLine="63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时间及</w:t>
      </w:r>
      <w:r>
        <w:rPr>
          <w:rFonts w:hint="eastAsia" w:ascii="黑体" w:hAnsi="黑体" w:eastAsia="黑体"/>
          <w:sz w:val="32"/>
          <w:szCs w:val="32"/>
        </w:rPr>
        <w:t>方式</w:t>
      </w:r>
    </w:p>
    <w:p>
      <w:pPr>
        <w:numPr>
          <w:ilvl w:val="0"/>
          <w:numId w:val="0"/>
        </w:numPr>
        <w:snapToGrid w:val="0"/>
        <w:spacing w:line="600" w:lineRule="exact"/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1、应聘基本流程为：初试——复试——培训——签订合同。</w:t>
      </w:r>
    </w:p>
    <w:p>
      <w:pPr>
        <w:numPr>
          <w:ilvl w:val="0"/>
          <w:numId w:val="0"/>
        </w:numPr>
        <w:snapToGrid w:val="0"/>
        <w:spacing w:line="600" w:lineRule="exact"/>
        <w:ind w:left="6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资料准备：应聘人员携带本人简历、学历证明；</w:t>
      </w:r>
    </w:p>
    <w:p>
      <w:pPr>
        <w:numPr>
          <w:ilvl w:val="0"/>
          <w:numId w:val="0"/>
        </w:numPr>
        <w:snapToGrid w:val="0"/>
        <w:spacing w:line="600" w:lineRule="exact"/>
        <w:ind w:left="64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3、应聘联系人：</w:t>
      </w:r>
    </w:p>
    <w:p>
      <w:pPr>
        <w:numPr>
          <w:ilvl w:val="0"/>
          <w:numId w:val="0"/>
        </w:numPr>
        <w:snapToGrid w:val="0"/>
        <w:spacing w:line="600" w:lineRule="exact"/>
        <w:ind w:left="64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周老师：15717315576、管老师：18570328274</w:t>
      </w:r>
    </w:p>
    <w:p>
      <w:pPr>
        <w:numPr>
          <w:ilvl w:val="0"/>
          <w:numId w:val="0"/>
        </w:numPr>
        <w:snapToGrid w:val="0"/>
        <w:spacing w:line="600" w:lineRule="exact"/>
        <w:ind w:left="64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4、面试时间：上午9:00-11:30，下午14:30-17:00。</w:t>
      </w:r>
    </w:p>
    <w:p>
      <w:pPr>
        <w:numPr>
          <w:ilvl w:val="0"/>
          <w:numId w:val="1"/>
        </w:numPr>
        <w:snapToGrid w:val="0"/>
        <w:spacing w:line="600" w:lineRule="exact"/>
        <w:ind w:left="10" w:leftChars="0" w:firstLine="63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相关说明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1、应聘者应对申请资料信息的真实性负责。如与事实不符，我司有权取消其应聘资格，解除相关协议约定。</w:t>
      </w:r>
    </w:p>
    <w:p>
      <w:pPr>
        <w:spacing w:line="600" w:lineRule="exact"/>
        <w:ind w:firstLine="640" w:firstLineChars="200"/>
        <w:jc w:val="left"/>
        <w:rPr>
          <w:rFonts w:ascii="华文新魏" w:hAnsi="华文中宋" w:eastAsia="华文新魏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2、招聘期间，我司将通过手机短信、电话或电子邮件等方式与应聘者联系，请保持通信畅通。</w:t>
      </w:r>
    </w:p>
    <w:sectPr>
      <w:footerReference r:id="rId3" w:type="default"/>
      <w:pgSz w:w="11906" w:h="16838"/>
      <w:pgMar w:top="1474" w:right="153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09329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99441"/>
    <w:multiLevelType w:val="singleLevel"/>
    <w:tmpl w:val="2929944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DC5C5A"/>
    <w:multiLevelType w:val="singleLevel"/>
    <w:tmpl w:val="6ADC5C5A"/>
    <w:lvl w:ilvl="0" w:tentative="0">
      <w:start w:val="3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47122D"/>
    <w:rsid w:val="03A35ABB"/>
    <w:rsid w:val="03AF40BF"/>
    <w:rsid w:val="05240B7B"/>
    <w:rsid w:val="05980692"/>
    <w:rsid w:val="090B074E"/>
    <w:rsid w:val="091C5DA7"/>
    <w:rsid w:val="0A81341D"/>
    <w:rsid w:val="0BA52B2B"/>
    <w:rsid w:val="0C15378C"/>
    <w:rsid w:val="0D982057"/>
    <w:rsid w:val="0DE97719"/>
    <w:rsid w:val="0EF9407E"/>
    <w:rsid w:val="0EFF5A98"/>
    <w:rsid w:val="0F937B1B"/>
    <w:rsid w:val="14341115"/>
    <w:rsid w:val="17693B09"/>
    <w:rsid w:val="17E82882"/>
    <w:rsid w:val="1894424D"/>
    <w:rsid w:val="18F0744A"/>
    <w:rsid w:val="19570E86"/>
    <w:rsid w:val="1D913121"/>
    <w:rsid w:val="1DE17CD6"/>
    <w:rsid w:val="1E116E56"/>
    <w:rsid w:val="1E803043"/>
    <w:rsid w:val="1EC63406"/>
    <w:rsid w:val="217A6AAC"/>
    <w:rsid w:val="21DC19A0"/>
    <w:rsid w:val="21DD6FBF"/>
    <w:rsid w:val="289E100A"/>
    <w:rsid w:val="295626A3"/>
    <w:rsid w:val="2BA67D49"/>
    <w:rsid w:val="2DE049AE"/>
    <w:rsid w:val="2E6927C4"/>
    <w:rsid w:val="330A4CA4"/>
    <w:rsid w:val="33254432"/>
    <w:rsid w:val="34F03BE2"/>
    <w:rsid w:val="36D77524"/>
    <w:rsid w:val="37CA4137"/>
    <w:rsid w:val="391A100D"/>
    <w:rsid w:val="39EE1D8B"/>
    <w:rsid w:val="3D6950E8"/>
    <w:rsid w:val="3E800DC0"/>
    <w:rsid w:val="44EC3D54"/>
    <w:rsid w:val="45570BED"/>
    <w:rsid w:val="461155FA"/>
    <w:rsid w:val="47F11B55"/>
    <w:rsid w:val="48F3039C"/>
    <w:rsid w:val="494F3655"/>
    <w:rsid w:val="4C2D6951"/>
    <w:rsid w:val="4F320C85"/>
    <w:rsid w:val="503165EE"/>
    <w:rsid w:val="55824D76"/>
    <w:rsid w:val="59BE49B3"/>
    <w:rsid w:val="5AD941C7"/>
    <w:rsid w:val="5AFB2552"/>
    <w:rsid w:val="5BED6397"/>
    <w:rsid w:val="5C4858CA"/>
    <w:rsid w:val="5CAD0381"/>
    <w:rsid w:val="5DFC53C5"/>
    <w:rsid w:val="5E690CAF"/>
    <w:rsid w:val="5EC072D0"/>
    <w:rsid w:val="5EE9419E"/>
    <w:rsid w:val="622F3215"/>
    <w:rsid w:val="64AF1DA9"/>
    <w:rsid w:val="67AF422A"/>
    <w:rsid w:val="69F12B97"/>
    <w:rsid w:val="6BA40DFF"/>
    <w:rsid w:val="6C9B223B"/>
    <w:rsid w:val="6D7811B2"/>
    <w:rsid w:val="6F350476"/>
    <w:rsid w:val="6FE939A6"/>
    <w:rsid w:val="7092540B"/>
    <w:rsid w:val="716330F0"/>
    <w:rsid w:val="74567814"/>
    <w:rsid w:val="755A2E7D"/>
    <w:rsid w:val="75BD68A6"/>
    <w:rsid w:val="75BD76B3"/>
    <w:rsid w:val="77C424D2"/>
    <w:rsid w:val="79A21F39"/>
    <w:rsid w:val="79A3247A"/>
    <w:rsid w:val="79D713EA"/>
    <w:rsid w:val="7AB109EC"/>
    <w:rsid w:val="7B0D304E"/>
    <w:rsid w:val="7BA765BD"/>
    <w:rsid w:val="7D045ECB"/>
    <w:rsid w:val="7FFE2F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picc</Company>
  <Pages>5</Pages>
  <Words>520</Words>
  <Characters>2970</Characters>
  <Lines>24</Lines>
  <Paragraphs>6</Paragraphs>
  <TotalTime>3</TotalTime>
  <ScaleCrop>false</ScaleCrop>
  <LinksUpToDate>false</LinksUpToDate>
  <CharactersWithSpaces>3484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2021-09-02T11:51:00Z</dcterms:created>
  <dc:creator>picc user</dc:creator>
  <cp:lastModifiedBy>Admin</cp:lastModifiedBy>
  <cp:lastPrinted>2021-06-13T09:32:00Z</cp:lastPrinted>
  <dcterms:modified xsi:type="dcterms:W3CDTF">2024-10-18T03:55:47Z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0B82F6653D25D998BDFF5F610F8844F8</vt:lpwstr>
  </property>
  <property fmtid="{D5CDD505-2E9C-101B-9397-08002B2CF9AE}" pid="3" name="KSOProductBuildVer">
    <vt:lpwstr>2052-11.8.2.11718</vt:lpwstr>
  </property>
</Properties>
</file>