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A2373">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default"/>
          <w:sz w:val="44"/>
          <w:szCs w:val="44"/>
          <w:lang w:val="en-US" w:eastAsia="zh-CN"/>
        </w:rPr>
      </w:pPr>
      <w:r>
        <w:rPr>
          <w:rFonts w:hint="eastAsia" w:ascii="方正小标宋简体" w:hAnsi="方正小标宋简体" w:eastAsia="方正小标宋简体" w:cs="方正小标宋简体"/>
          <w:sz w:val="44"/>
          <w:szCs w:val="44"/>
          <w:lang w:val="en-US" w:eastAsia="zh-CN"/>
        </w:rPr>
        <w:t>长沙领逸教育科技有限公司招聘简章</w:t>
      </w:r>
    </w:p>
    <w:p w14:paraId="4D138F96">
      <w:pPr>
        <w:keepNext w:val="0"/>
        <w:keepLines w:val="0"/>
        <w:pageBreakBefore w:val="0"/>
        <w:numPr>
          <w:ilvl w:val="0"/>
          <w:numId w:val="1"/>
        </w:numPr>
        <w:kinsoku/>
        <w:wordWrap/>
        <w:overflowPunct/>
        <w:topLinePunct w:val="0"/>
        <w:autoSpaceDE/>
        <w:autoSpaceDN/>
        <w:bidi w:val="0"/>
        <w:adjustRightInd/>
        <w:snapToGrid/>
        <w:spacing w:afterAutospacing="0" w:line="560" w:lineRule="exact"/>
        <w:ind w:left="0" w:leftChars="0"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公司简介</w:t>
      </w:r>
    </w:p>
    <w:p w14:paraId="194CEFE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长沙领逸教育科技有限公司是湖南省跨境电商协会的常务副会长单位，湖南省跨境电商协会人才专委会副主任单位，曾荣获“湖南省跨境电商协会 最佳贡献奖”,“长沙市2021年跨境电商示范企业”。公司负责协会内部成员企业的人才培养和选拔板块，是跨境电商行业领先培训及服务品牌。</w:t>
      </w:r>
    </w:p>
    <w:p w14:paraId="5DE1E55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公司注重跨境电商“培训+实战”型人才的培养，为在校大学生提供跨境电商培训、就业指导、就业推荐；为企业培养跨境电商人才、提供跨境电商相关服务；为各大高校提供跨境电商专业共建、实训基地指导、教材开发和教师专业培训等相关服务。</w:t>
      </w:r>
    </w:p>
    <w:p w14:paraId="24BA676D">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招聘岗位职责及相关薪酬待遇</w:t>
      </w:r>
    </w:p>
    <w:p w14:paraId="35722391">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跨境B2C运营：1、跨境平台（Wish/速卖通/JOOM/亚马逊等）店铺产品上架、链接优化等日常工作；2、跨境平台（Wish/速卖通/JOOM/亚马逊等）店铺数据分析及营销策略调整；3、收集、分析市场情报，制定有效的推广策略，控制风险，提高曝光率和转化率；4、保持店铺的好评率和良好信用度，制作销售报表，进行销售分析。</w:t>
      </w:r>
    </w:p>
    <w:p w14:paraId="7DE511A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薪资：3500元+提成+包住（或住宿补贴）</w:t>
      </w:r>
    </w:p>
    <w:p w14:paraId="531B92E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val="en-US" w:eastAsia="zh-CN"/>
        </w:rPr>
        <w:t>外贸业务员：1.负责国外新客户的开拓，自主通过搜索引擎主动寻找开发挖掘潜在客户；向潜在国外代理商或终端用户推广公司产品；2通过邮件、电话、社媒聊天等各种方式与国外客户沟通洽谈，促成订单，整以及做好后期跟进工作；3</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及时跟进公司分配的询盘，做到利用率最大化；负责国外市场客户询盘回复、商务洽谈、合同签订与执行，完成销售目标； 4按公司要求参加国内外展会，及时收集客户信息并进行客户跟踪，最终谈成订单； 5.熟知对外贸易规章、政策和报关、货运、保险检验等手续，熟悉国际汇总、支付方面的知识； 6.熟悉国际贸易法律、法规、公约与惯例等</w:t>
      </w:r>
    </w:p>
    <w:p w14:paraId="04F8E34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薪资：4000元-4500元+提成+包住（或住宿补贴）</w:t>
      </w:r>
    </w:p>
    <w:p w14:paraId="00FB8DF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val="en-US" w:eastAsia="zh-CN"/>
        </w:rPr>
        <w:t>国内电商运营助理：</w:t>
      </w:r>
    </w:p>
    <w:p w14:paraId="5C19974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了解平台规则，观察数据，观察竞争对手，竞品销售，数据搜集整理；</w:t>
      </w:r>
      <w:r>
        <w:rPr>
          <w:rFonts w:hint="default" w:ascii="仿宋_GB2312" w:hAnsi="仿宋_GB2312" w:eastAsia="仿宋_GB2312" w:cs="仿宋_GB2312"/>
          <w:color w:val="auto"/>
          <w:kern w:val="0"/>
          <w:sz w:val="32"/>
          <w:szCs w:val="32"/>
          <w:lang w:val="en-US" w:eastAsia="zh-CN"/>
        </w:rPr>
        <w:t>2</w:t>
      </w:r>
      <w:r>
        <w:rPr>
          <w:rFonts w:hint="eastAsia" w:ascii="仿宋_GB2312" w:hAnsi="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协助运营管理网店日常数据维护、产品更新、促销设置；3</w:t>
      </w:r>
      <w:r>
        <w:rPr>
          <w:rFonts w:hint="eastAsia" w:ascii="仿宋_GB2312" w:hAnsi="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协助运营将产品打爆，参与完成产品价格策略调整、新品发布、品牌推广、爆款打造等运营活动；4</w:t>
      </w:r>
      <w:r>
        <w:rPr>
          <w:rFonts w:hint="eastAsia" w:ascii="仿宋_GB2312" w:hAnsi="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协助完成上级领导安排的其他日常运营工作；</w:t>
      </w:r>
    </w:p>
    <w:p w14:paraId="18F39AD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薪资：3000元+提成+包住（或住宿补贴）</w:t>
      </w:r>
    </w:p>
    <w:p w14:paraId="490D70E1">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lang w:val="en-US" w:eastAsia="zh-CN"/>
        </w:rPr>
      </w:pPr>
      <w:r>
        <w:rPr>
          <w:rFonts w:hint="eastAsia" w:ascii="黑体" w:hAnsi="黑体" w:eastAsia="黑体" w:cs="黑体"/>
          <w:lang w:val="en-US" w:eastAsia="zh-CN"/>
        </w:rPr>
        <w:t>健康保障及安全防护条件情况</w:t>
      </w:r>
    </w:p>
    <w:p w14:paraId="4CAAE3C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1.提供良好的工作环境：确保工作场所的通风、照明和温度适宜，并定期维护设施</w:t>
      </w:r>
    </w:p>
    <w:p w14:paraId="2A2AAC4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2.员工在工作中，平台操作业务安全操作按公司具体要求执行。</w:t>
      </w:r>
    </w:p>
    <w:p w14:paraId="62EEC20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center"/>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3.以下主要为宿舍安全管理规定：</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宿舍内严禁私自接线、改线、用铁丝代替保险丝等；发生事故造成损失的，由当事人赔偿并视情节轻重追究相应的责任；</w:t>
      </w:r>
      <w:r>
        <w:rPr>
          <w:rFonts w:hint="eastAsia" w:ascii="仿宋_GB2312" w:hAnsi="仿宋_GB2312" w:eastAsia="仿宋_GB2312" w:cs="仿宋_GB2312"/>
          <w:color w:val="auto"/>
          <w:kern w:val="0"/>
          <w:sz w:val="32"/>
          <w:szCs w:val="32"/>
          <w:lang w:val="en-US" w:eastAsia="zh-CN"/>
        </w:rPr>
        <w:br w:type="textWrapping"/>
      </w:r>
      <w:r>
        <w:rPr>
          <w:rFonts w:hint="eastAsia" w:ascii="仿宋_GB2312" w:hAnsi="仿宋_GB2312" w:eastAsia="仿宋_GB2312" w:cs="仿宋_GB2312"/>
          <w:color w:val="auto"/>
          <w:kern w:val="0"/>
          <w:sz w:val="32"/>
          <w:szCs w:val="32"/>
          <w:lang w:val="en-US" w:eastAsia="zh-CN"/>
        </w:rPr>
        <w:t>严禁在宿舍内使用大功率(热得快、电热毯等）电器，严禁存放化学物品、汽油、机油等易燃易爆物品；</w:t>
      </w:r>
    </w:p>
    <w:p w14:paraId="32ACE3F2">
      <w:pPr>
        <w:numPr>
          <w:ilvl w:val="0"/>
          <w:numId w:val="1"/>
        </w:numPr>
        <w:ind w:left="0" w:leftChars="0" w:firstLine="0" w:firstLineChars="0"/>
        <w:jc w:val="both"/>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工作、生活环境（图片）</w:t>
      </w:r>
    </w:p>
    <w:p w14:paraId="1E502C47">
      <w:pPr>
        <w:pStyle w:val="3"/>
        <w:rPr>
          <w:rFonts w:hint="default"/>
          <w:lang w:val="en-US" w:eastAsia="zh-CN"/>
        </w:rPr>
      </w:pPr>
      <w:r>
        <w:rPr>
          <w:rFonts w:hint="default"/>
          <w:lang w:val="en-US" w:eastAsia="zh-CN"/>
        </w:rPr>
        <w:drawing>
          <wp:inline distT="0" distB="0" distL="114300" distR="114300">
            <wp:extent cx="5248275" cy="5248275"/>
            <wp:effectExtent l="0" t="0" r="9525" b="9525"/>
            <wp:docPr id="1" name="图片 1" descr="微信图片_2024082614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26144619"/>
                    <pic:cNvPicPr>
                      <a:picLocks noChangeAspect="1"/>
                    </pic:cNvPicPr>
                  </pic:nvPicPr>
                  <pic:blipFill>
                    <a:blip r:embed="rId6"/>
                    <a:stretch>
                      <a:fillRect/>
                    </a:stretch>
                  </pic:blipFill>
                  <pic:spPr>
                    <a:xfrm>
                      <a:off x="0" y="0"/>
                      <a:ext cx="5248275" cy="52482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EDDFD"/>
    <w:multiLevelType w:val="singleLevel"/>
    <w:tmpl w:val="20AEDDFD"/>
    <w:lvl w:ilvl="0" w:tentative="0">
      <w:start w:val="1"/>
      <w:numFmt w:val="chineseCounting"/>
      <w:suff w:val="nothing"/>
      <w:lvlText w:val="%1、"/>
      <w:lvlJc w:val="left"/>
      <w:rPr>
        <w:rFonts w:hint="eastAsia"/>
      </w:rPr>
    </w:lvl>
  </w:abstractNum>
  <w:abstractNum w:abstractNumId="1">
    <w:nsid w:val="6447F327"/>
    <w:multiLevelType w:val="singleLevel"/>
    <w:tmpl w:val="6447F3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jg1ZjYxMDYyMDQ1YmYyOGE3YWIyOTk5MGY3YjQifQ=="/>
  </w:docVars>
  <w:rsids>
    <w:rsidRoot w:val="12001B05"/>
    <w:rsid w:val="049414A3"/>
    <w:rsid w:val="04D554E9"/>
    <w:rsid w:val="065F10D4"/>
    <w:rsid w:val="07FC0BA5"/>
    <w:rsid w:val="0E745939"/>
    <w:rsid w:val="12001B05"/>
    <w:rsid w:val="147A752D"/>
    <w:rsid w:val="23AC4189"/>
    <w:rsid w:val="290861DE"/>
    <w:rsid w:val="2B6F32B8"/>
    <w:rsid w:val="41A90ECF"/>
    <w:rsid w:val="42235E54"/>
    <w:rsid w:val="614E6EF1"/>
    <w:rsid w:val="66D71736"/>
    <w:rsid w:val="72D56E1C"/>
    <w:rsid w:val="75AA17DA"/>
    <w:rsid w:val="76EF6628"/>
    <w:rsid w:val="7E1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b/>
      <w:bCs/>
      <w:kern w:val="0"/>
      <w:sz w:val="32"/>
      <w:szCs w:val="36"/>
      <w:lang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_GB2312"/>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黑体" w:hAnsi="黑体" w:eastAsia="黑体" w:cs="黑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1102</Characters>
  <Lines>0</Lines>
  <Paragraphs>0</Paragraphs>
  <TotalTime>6</TotalTime>
  <ScaleCrop>false</ScaleCrop>
  <LinksUpToDate>false</LinksUpToDate>
  <CharactersWithSpaces>1109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2022-09-19T08:53:00Z</dcterms:created>
  <dc:creator>袁嘉巍</dc:creator>
  <cp:lastModifiedBy>caixiamomo</cp:lastModifiedBy>
  <dcterms:modified xsi:type="dcterms:W3CDTF">2024-09-30T03:28:08Z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32CBD43C3C2B4089A896219E1F12DEEA_13</vt:lpwstr>
  </property>
</Properties>
</file>