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中华联合财产保险股份有限公司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长沙支公司招聘简章</w:t>
      </w:r>
    </w:p>
    <w:p>
      <w:pPr>
        <w:numPr>
          <w:ilvl w:val="0"/>
          <w:numId w:val="1"/>
        </w:numPr>
        <w:ind w:left="320" w:leftChars="0" w:firstLine="0" w:firstLineChars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华保险,全称为中华联合保险集团股份有限公司,是全国唯一一家以“中华”冠名的保险集团公司。其前身是1986年7月成立的新疆生产建设兵团农牧业生产保险公司,是我国成立的第二家具有独立法人资格的国有控股保险集团，大股东为中国东方资产管理股份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中华联合保险</w:t>
      </w:r>
      <w:r>
        <w:rPr>
          <w:rFonts w:hint="eastAsia" w:ascii="仿宋" w:hAnsi="仿宋" w:eastAsia="仿宋" w:cs="仿宋"/>
          <w:sz w:val="32"/>
          <w:szCs w:val="32"/>
        </w:rPr>
        <w:t>集团公司旗下中华联合财产保险股份有限公司(简称“中华财险”),市场规模位居国内财险市场第五,农业保险业务规模国内排名第二。公司连续多年被评为“亚洲品牌500强”“中国500最具价值品牌”“卓越保险公司”“年度最佳服务保险公司”“中国精准扶贫企业”等荣誉称号。惠誉国际评级机构连续五年授予公司“A-”财务实力评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中华联合财产保险股份有限公司湖南分公司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于2005年06月06日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法定代表人李友意，公司经营范围包括：（一）财产保险：企业财产保险、家庭财产保险、建筑工程保险、安装工程保险、货物运输保险、机动车辆保险、船舶保险、飞机保险、航天保险、核电站保险、能源保险、法定责任保险，一般责任保险、保证保险、信用保险、种植业保险、养殖业保险，经中国保监会批准的其他财产保险业务，上述保险业务的再保险业务；（二）人身保险：个人意外伤害保险、团体意外伤害保险、个人短期健康保险、团体短期健康保险、经中国保监会批准的其他人身保险业务，上述保险业务的再保险业务；（三）涉外保险业务等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黑体" w:hAnsi="黑体" w:eastAsia="黑体" w:cs="黑体"/>
          <w:lang w:val="en-US" w:eastAsia="zh-CN"/>
        </w:rPr>
        <w:t>招聘岗位职责及相关薪酬待遇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right="0" w:rightChars="0"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（一）招聘岗位：线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上客户经理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1.公司提供优质丰富的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车辆保险</w:t>
      </w:r>
      <w:r>
        <w:rPr>
          <w:rFonts w:hint="eastAsia" w:ascii="仿宋" w:hAnsi="仿宋" w:eastAsia="仿宋"/>
          <w:sz w:val="32"/>
          <w:szCs w:val="32"/>
          <w:highlight w:val="none"/>
        </w:rPr>
        <w:t>资源，高效运用电话、微信、网络等多渠道线上工具触达客户，为客户提供专业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的车险续保、非车保险服务</w:t>
      </w:r>
      <w:r>
        <w:rPr>
          <w:rFonts w:hint="eastAsia" w:ascii="仿宋" w:hAnsi="仿宋" w:eastAsia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2.定期进行客户回访，维护新老客户关系,与客户保持良好沟通，实时把握客户需求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3.收集和分析所在行业发展、销售等动态信息，形成自己的知识库。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（三）薪酬待遇: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实习期间无责底薪1830元+新人津贴（第一个月600/第二个月500/第三个月400）+业绩提奖+其他激励发放，转正次月（月标准保费达到1.8万）享受餐补150元/月、全勤奖200元/月、生日金200元、端午/中秋/春节实物福利、大型节假日现金福利（200元-500元不等）、员工团建、大型活动礼品等；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带薪岗前和在职培训，岗前培训期发放培训津贴80元/天；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实习期购买雇主责任险，拿到毕业证次月，公司购买五险一金；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转正后享受带薪休假，包括法定节假日、婚假、年假等，产假及年假需入职一年后可享受。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工作时间：上午8：30-12：00，下午14：00-18：00.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职级考核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每季度进行职级考核，可获得晋升机会，基本工资及绩效工资随职级增长而增长，每次考核最多可跨三级晋升。</w:t>
      </w:r>
    </w:p>
    <w:p>
      <w:pPr>
        <w:numPr>
          <w:ilvl w:val="0"/>
          <w:numId w:val="1"/>
        </w:numPr>
        <w:ind w:left="320" w:leftChars="0" w:firstLine="0" w:firstLineChars="0"/>
        <w:jc w:val="both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健康保障及安全防护条件情况</w:t>
      </w:r>
    </w:p>
    <w:p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所有学生入司应牢固树立“安全第一”的思想；</w:t>
      </w:r>
    </w:p>
    <w:p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公司会安排专岗内训师</w:t>
      </w:r>
      <w:r>
        <w:rPr>
          <w:rFonts w:hint="default"/>
          <w:lang w:val="en-US" w:eastAsia="zh-CN"/>
        </w:rPr>
        <w:t>负责对</w:t>
      </w:r>
      <w:r>
        <w:rPr>
          <w:rFonts w:hint="eastAsia"/>
          <w:lang w:val="en-US" w:eastAsia="zh-CN"/>
        </w:rPr>
        <w:t>所有学生</w:t>
      </w:r>
      <w:r>
        <w:rPr>
          <w:rFonts w:hint="default"/>
          <w:lang w:val="en-US" w:eastAsia="zh-CN"/>
        </w:rPr>
        <w:t>进行安全教育，提出纪律要求。</w:t>
      </w:r>
    </w:p>
    <w:p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进入</w:t>
      </w:r>
      <w:r>
        <w:rPr>
          <w:rFonts w:hint="eastAsia"/>
          <w:lang w:val="en-US" w:eastAsia="zh-CN"/>
        </w:rPr>
        <w:t>职场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需认真学习公司职场管理办法，着装整洁得体，不标新立异、不穿奇装异服，保持公司员工应有形象，不得留奇特发型，男员工不得留长发、留长指甲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女员工不得穿无袖、超短裙/短裤，</w:t>
      </w:r>
      <w:r>
        <w:rPr>
          <w:rFonts w:hint="default"/>
          <w:lang w:val="en-US" w:eastAsia="zh-CN"/>
        </w:rPr>
        <w:t>必须服从单位的安全管理，严禁穿拖鞋进入</w:t>
      </w:r>
      <w:r>
        <w:rPr>
          <w:rFonts w:hint="eastAsia"/>
          <w:lang w:val="en-US" w:eastAsia="zh-CN"/>
        </w:rPr>
        <w:t>办公场所</w:t>
      </w:r>
      <w:r>
        <w:rPr>
          <w:rFonts w:hint="default"/>
          <w:lang w:val="en-US" w:eastAsia="zh-CN"/>
        </w:rPr>
        <w:t>。</w:t>
      </w:r>
    </w:p>
    <w:p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在司</w:t>
      </w:r>
      <w:r>
        <w:rPr>
          <w:rFonts w:hint="default"/>
          <w:lang w:val="en-US" w:eastAsia="zh-CN"/>
        </w:rPr>
        <w:t>期间，需提高自我防范意识，做好防触电、防坠落、防高空物体打击、防食物中毒等</w:t>
      </w:r>
      <w:r>
        <w:rPr>
          <w:rFonts w:hint="eastAsia"/>
          <w:lang w:val="en-US" w:eastAsia="zh-CN"/>
        </w:rPr>
        <w:t>工</w:t>
      </w:r>
      <w:r>
        <w:rPr>
          <w:rFonts w:hint="default"/>
          <w:lang w:val="en-US" w:eastAsia="zh-CN"/>
        </w:rPr>
        <w:t>作。</w:t>
      </w:r>
    </w:p>
    <w:p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严禁在</w:t>
      </w:r>
      <w:r>
        <w:rPr>
          <w:rFonts w:hint="eastAsia"/>
          <w:lang w:val="en-US" w:eastAsia="zh-CN"/>
        </w:rPr>
        <w:t>工作</w:t>
      </w:r>
      <w:r>
        <w:rPr>
          <w:rFonts w:hint="default"/>
          <w:lang w:val="en-US" w:eastAsia="zh-CN"/>
        </w:rPr>
        <w:t>时间外出游玩、不准酗酒、不准寻衅滋事、不准进网吧、歌厅等与学生身份不符的场所、谨慎交友、注意自身防范。</w:t>
      </w:r>
    </w:p>
    <w:p>
      <w:pPr>
        <w:numPr>
          <w:ilvl w:val="0"/>
          <w:numId w:val="3"/>
        </w:numPr>
        <w:ind w:left="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在司</w:t>
      </w:r>
      <w:r>
        <w:rPr>
          <w:rFonts w:hint="default"/>
          <w:lang w:val="en-US" w:eastAsia="zh-CN"/>
        </w:rPr>
        <w:t>期间，学生每周至少要主动与自己的实习指导教师联系一次汇报实习情况</w:t>
      </w:r>
      <w:r>
        <w:rPr>
          <w:rFonts w:hint="eastAsia"/>
          <w:lang w:val="en-US" w:eastAsia="zh-CN"/>
        </w:rPr>
        <w:t>。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numPr>
          <w:ilvl w:val="0"/>
          <w:numId w:val="1"/>
        </w:numPr>
        <w:ind w:left="320" w:leftChars="0" w:firstLine="0" w:firstLineChars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工作环境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3284220</wp:posOffset>
            </wp:positionV>
            <wp:extent cx="5267960" cy="2962910"/>
            <wp:effectExtent l="0" t="0" r="8890" b="8890"/>
            <wp:wrapSquare wrapText="bothSides"/>
            <wp:docPr id="3" name="图片 3" descr="dba9df8aa1669286d5753a823911e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ba9df8aa1669286d5753a823911e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249555</wp:posOffset>
            </wp:positionV>
            <wp:extent cx="5267960" cy="2962910"/>
            <wp:effectExtent l="0" t="0" r="8890" b="8890"/>
            <wp:wrapSquare wrapText="bothSides"/>
            <wp:docPr id="1" name="图片 1" descr="c0b158794bdc4df828701f570f655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b158794bdc4df828701f570f6556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="420" w:leftChars="0" w:firstLine="3520" w:firstLineChars="1100"/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420" w:leftChars="0" w:firstLine="3520" w:firstLineChars="1100"/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中华财险长沙支公司线上客户/线下渠道部</w:t>
      </w:r>
    </w:p>
    <w:p>
      <w:pPr>
        <w:numPr>
          <w:ilvl w:val="0"/>
          <w:numId w:val="0"/>
        </w:numPr>
        <w:ind w:left="420" w:leftChars="0" w:firstLine="3520" w:firstLineChars="11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2023年10月9日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1FD6B"/>
    <w:multiLevelType w:val="singleLevel"/>
    <w:tmpl w:val="DCE1FD6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826DCC3"/>
    <w:multiLevelType w:val="singleLevel"/>
    <w:tmpl w:val="0826DCC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0AEDDFD"/>
    <w:multiLevelType w:val="singleLevel"/>
    <w:tmpl w:val="20AEDDFD"/>
    <w:lvl w:ilvl="0" w:tentative="0">
      <w:start w:val="1"/>
      <w:numFmt w:val="chineseCounting"/>
      <w:suff w:val="nothing"/>
      <w:lvlText w:val="%1、"/>
      <w:lvlJc w:val="left"/>
      <w:pPr>
        <w:ind w:left="3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MDI0M2MxYjE2MzZiMmNjZGU3ZDRiMmNmN2RkMDIifQ=="/>
  </w:docVars>
  <w:rsids>
    <w:rsidRoot w:val="12001B05"/>
    <w:rsid w:val="05D3720C"/>
    <w:rsid w:val="089C4239"/>
    <w:rsid w:val="0DC56A4E"/>
    <w:rsid w:val="0E745939"/>
    <w:rsid w:val="0F7921D5"/>
    <w:rsid w:val="12001B05"/>
    <w:rsid w:val="27A376DE"/>
    <w:rsid w:val="371041E6"/>
    <w:rsid w:val="41A90ECF"/>
    <w:rsid w:val="42235E54"/>
    <w:rsid w:val="42DB4354"/>
    <w:rsid w:val="499E0F96"/>
    <w:rsid w:val="4A9D4561"/>
    <w:rsid w:val="4FA03A5F"/>
    <w:rsid w:val="59496C3A"/>
    <w:rsid w:val="5A685CFD"/>
    <w:rsid w:val="637F0209"/>
    <w:rsid w:val="65DE1D63"/>
    <w:rsid w:val="6F955F17"/>
    <w:rsid w:val="72D56E1C"/>
    <w:rsid w:val="75AA17DA"/>
    <w:rsid w:val="7E02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1368</Words>
  <Characters>1415</Characters>
  <Lines>0</Lines>
  <Paragraphs>0</Paragraphs>
  <TotalTime>20</TotalTime>
  <ScaleCrop>false</ScaleCrop>
  <LinksUpToDate>false</LinksUpToDate>
  <CharactersWithSpaces>1416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2022-09-19T08:53:00Z</dcterms:created>
  <dc:creator>袁嘉巍</dc:creator>
  <cp:lastModifiedBy>卢丹</cp:lastModifiedBy>
  <dcterms:modified xsi:type="dcterms:W3CDTF">2023-10-13T06:54:42Z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9E14056AF5F94243813D5DB27E4162E2</vt:lpwstr>
  </property>
</Properties>
</file>