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保险职业学院2020级岗位实习第六批实习单位公示表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096"/>
        <w:gridCol w:w="2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谷医堂（湖南）健康科技有限公司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长沙市望城区金荣同心工业园A9栋4楼谷医堂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上海慧健企业管理有限公司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上海市徐汇区云锦路560号绿地汇中心B栋17楼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同芙集团（中国）股份有限公司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深圳市龙岗区坂田街道天安云谷二期4栋2101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  <w:docVar w:name="KSO_WPS_MARK_KEY" w:val="9b4e1e7b-5610-425f-9b8d-6eb0eb74a50f"/>
  </w:docVars>
  <w:rsids>
    <w:rsidRoot w:val="22DE488A"/>
    <w:rsid w:val="22DE488A"/>
    <w:rsid w:val="763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2022-11-30T03:19:00Z</dcterms:created>
  <dc:creator>袁嘉巍</dc:creator>
  <cp:lastModifiedBy>袁嘉巍</cp:lastModifiedBy>
  <dcterms:modified xsi:type="dcterms:W3CDTF">2023-02-15T02:35:08Z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032C4F7A261C426883008E160B2D5BD2</vt:lpwstr>
  </property>
</Properties>
</file>