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中国人寿财产保险股份有限公司深圳市分公司招聘简章</w:t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中国人寿财险深圳分公司，为国寿财系统内省级分公司，连续四年获评集团公司“大中城市业务发展奖”，蝉联财险总公司“规模效益双优奖”。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营业六部作为国寿财深圳市分公司近两年成立的新机构，各项经营指标良好，团队成员年轻化、富有活力及创造力。同时，机构拥有丰富的非车险各领域专业人才，能够对新员工进行专业化培养，目前已完成多名新人培育工作，均能独立开展业务维护及开拓工作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招聘岗位职责及相关薪酬待遇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>
      <w:pPr>
        <w:numPr>
          <w:ilvl w:val="0"/>
          <w:numId w:val="0"/>
        </w:numPr>
        <w:ind w:leftChars="0" w:firstLine="64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岗位1:协助团队成员处理相关内务，包括承保类、理赔类工作等岗位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岗位2:负责对接公司已有经纪、专业代理等非车险业务渠道，协助公司开拓并维护新的非车险业务渠道。</w:t>
      </w:r>
    </w:p>
    <w:p>
      <w:pPr>
        <w:spacing w:line="560" w:lineRule="exact"/>
        <w:ind w:left="0" w:leftChars="0" w:firstLine="640" w:firstLineChars="200"/>
        <w:jc w:val="left"/>
        <w:outlineLvl w:val="0"/>
        <w:rPr>
          <w:rFonts w:hint="eastAsia" w:ascii="仿宋_GB2312" w:hAnsi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sz w:val="32"/>
          <w:szCs w:val="32"/>
          <w:lang w:val="en-US" w:eastAsia="zh-CN"/>
        </w:rPr>
        <w:t>薪酬待遇：</w:t>
      </w:r>
    </w:p>
    <w:p>
      <w:pPr>
        <w:spacing w:line="560" w:lineRule="exact"/>
        <w:ind w:left="0" w:leftChars="0"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实习期间补贴以下标准执行：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（一）全日制大专学历在读，实习补贴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黑体"/>
          <w:sz w:val="32"/>
          <w:szCs w:val="32"/>
        </w:rPr>
        <w:t>00元/月；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（二）全日制本科学历及以上在读，实习补贴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黑体"/>
          <w:sz w:val="32"/>
          <w:szCs w:val="32"/>
        </w:rPr>
        <w:t>00元/月；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（三）租房补贴标准为800元/月。</w:t>
      </w:r>
    </w:p>
    <w:p>
      <w:pPr>
        <w:spacing w:line="560" w:lineRule="exact"/>
        <w:ind w:firstLine="640" w:firstLineChars="200"/>
        <w:jc w:val="left"/>
        <w:outlineLvl w:val="0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sz w:val="32"/>
          <w:szCs w:val="32"/>
          <w:lang w:val="en-US" w:eastAsia="zh-CN"/>
        </w:rPr>
        <w:t>转正需领取毕业证后，经面试通过，可与公司签订正式劳动合同，享受正式员工薪酬待遇。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健康保障及安全防护条件情况</w:t>
      </w:r>
    </w:p>
    <w:p>
      <w:pPr>
        <w:spacing w:line="560" w:lineRule="exact"/>
        <w:ind w:firstLine="640" w:firstLineChars="200"/>
        <w:jc w:val="left"/>
        <w:outlineLvl w:val="0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1.转正后享受正式员工薪酬待遇，</w:t>
      </w:r>
      <w:r>
        <w:rPr>
          <w:rFonts w:hint="eastAsia" w:ascii="仿宋_GB2312" w:hAnsi="黑体" w:eastAsia="仿宋_GB2312" w:cs="黑体"/>
          <w:sz w:val="32"/>
          <w:szCs w:val="32"/>
        </w:rPr>
        <w:t>签订正式劳动合同，享受央企员工编制、五险二金、补充商业保险、过节费、带薪休假、各类补贴等。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2、各类团建活动，每年至少一次团队旅游。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3、统一进行培养，提供专业知识及技能类培训支持。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4、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提供住宿，</w:t>
      </w:r>
      <w:r>
        <w:rPr>
          <w:rFonts w:hint="eastAsia" w:ascii="仿宋_GB2312" w:hAnsi="黑体" w:eastAsia="仿宋_GB2312" w:cs="黑体"/>
          <w:sz w:val="32"/>
          <w:szCs w:val="32"/>
        </w:rPr>
        <w:t>实行一对一导师制，让新人更快融入新集体。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工作</w:t>
      </w:r>
      <w:r>
        <w:rPr>
          <w:rFonts w:hint="eastAsia"/>
          <w:b/>
          <w:bCs/>
          <w:lang w:val="en-US" w:eastAsia="zh-CN"/>
        </w:rPr>
        <w:t>、生活</w:t>
      </w:r>
      <w:r>
        <w:rPr>
          <w:rFonts w:hint="default"/>
          <w:b/>
          <w:bCs/>
          <w:lang w:val="en-US" w:eastAsia="zh-CN"/>
        </w:rPr>
        <w:t>环境</w:t>
      </w:r>
      <w:r>
        <w:rPr>
          <w:rFonts w:hint="eastAsia"/>
          <w:b/>
          <w:bCs/>
          <w:lang w:val="en-US" w:eastAsia="zh-CN"/>
        </w:rPr>
        <w:t>（图片）</w:t>
      </w:r>
    </w:p>
    <w:p>
      <w:pPr>
        <w:spacing w:line="240" w:lineRule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823a453-ab9c-4896-bdd4-55422316b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23a453-ab9c-4896-bdd4-55422316b4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9586b97-880c-4227-80b9-5da5a8f9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586b97-880c-4227-80b9-5da5a8f97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0af24434-f92a-409f-9747-f219ea2b6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f24434-f92a-409f-9747-f219ea2b6c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5D95"/>
    <w:rsid w:val="13642B4F"/>
    <w:rsid w:val="34471A26"/>
    <w:rsid w:val="34FF3292"/>
    <w:rsid w:val="6E7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2022-09-30T07:54:00Z</dcterms:created>
  <dc:creator>tongyao</dc:creator>
  <cp:lastModifiedBy>tongyao</cp:lastModifiedBy>
  <dcterms:modified xsi:type="dcterms:W3CDTF">2022-10-08T02:55:18Z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