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宋体" w:hAnsi="宋体" w:eastAsia="宋体" w:cs="宋体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善孝堂/开福区社会福利中心招聘简章</w:t>
      </w:r>
    </w:p>
    <w:p>
      <w:pPr>
        <w:ind w:left="0" w:leftChars="0" w:firstLine="0" w:firstLineChars="0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公司简介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/>
          <w:b w:val="0"/>
          <w:bCs w:val="0"/>
          <w:sz w:val="28"/>
          <w:szCs w:val="36"/>
          <w:lang w:val="en-US" w:eastAsia="zh-Hans"/>
        </w:rPr>
      </w:pPr>
      <w:r>
        <w:rPr>
          <w:rFonts w:hint="eastAsia"/>
          <w:b w:val="0"/>
          <w:bCs w:val="0"/>
          <w:sz w:val="28"/>
          <w:szCs w:val="36"/>
          <w:lang w:val="en-US" w:eastAsia="zh-Hans"/>
        </w:rPr>
        <w:t>湖南善孝堂养老服务有限公司（以下简称善孝堂养老）成立于2016年，是一家集居家养老、社区养老、机构养老、老年餐饮、社工服务、医疗服务于一体，以“中医+养老”为服务特色的医养结合连锁品牌。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/>
          <w:b w:val="0"/>
          <w:bCs w:val="0"/>
          <w:sz w:val="28"/>
          <w:szCs w:val="36"/>
          <w:lang w:val="en-US" w:eastAsia="zh-Hans"/>
        </w:rPr>
      </w:pPr>
      <w:r>
        <w:rPr>
          <w:rFonts w:hint="eastAsia"/>
          <w:b w:val="0"/>
          <w:bCs w:val="0"/>
          <w:sz w:val="28"/>
          <w:szCs w:val="36"/>
          <w:lang w:val="en-US" w:eastAsia="zh-Hans"/>
        </w:rPr>
        <w:t>善孝堂养老旗下拥有6个子品牌</w:t>
      </w:r>
      <w:r>
        <w:rPr>
          <w:rFonts w:hint="default"/>
          <w:b w:val="0"/>
          <w:bCs w:val="0"/>
          <w:sz w:val="28"/>
          <w:szCs w:val="36"/>
          <w:lang w:eastAsia="zh-Hans"/>
        </w:rPr>
        <w:t>（</w:t>
      </w:r>
      <w:r>
        <w:rPr>
          <w:rFonts w:hint="eastAsia"/>
          <w:b w:val="0"/>
          <w:bCs w:val="0"/>
          <w:sz w:val="28"/>
          <w:szCs w:val="36"/>
          <w:lang w:val="en-US" w:eastAsia="zh-Hans"/>
        </w:rPr>
        <w:t>鱼忆认知症照护</w:t>
      </w:r>
      <w:r>
        <w:rPr>
          <w:rFonts w:hint="default"/>
          <w:b w:val="0"/>
          <w:bCs w:val="0"/>
          <w:sz w:val="28"/>
          <w:szCs w:val="36"/>
          <w:lang w:eastAsia="zh-Hans"/>
        </w:rPr>
        <w:t>、</w:t>
      </w:r>
      <w:r>
        <w:rPr>
          <w:rFonts w:hint="eastAsia"/>
          <w:b w:val="0"/>
          <w:bCs w:val="0"/>
          <w:sz w:val="28"/>
          <w:szCs w:val="36"/>
          <w:lang w:val="en-US" w:eastAsia="zh-Hans"/>
        </w:rPr>
        <w:t>地平线公益</w:t>
      </w:r>
      <w:r>
        <w:rPr>
          <w:rFonts w:hint="default"/>
          <w:b w:val="0"/>
          <w:bCs w:val="0"/>
          <w:sz w:val="28"/>
          <w:szCs w:val="36"/>
          <w:lang w:eastAsia="zh-Hans"/>
        </w:rPr>
        <w:t>、</w:t>
      </w:r>
      <w:r>
        <w:rPr>
          <w:rFonts w:hint="eastAsia"/>
          <w:b w:val="0"/>
          <w:bCs w:val="0"/>
          <w:sz w:val="28"/>
          <w:szCs w:val="36"/>
          <w:lang w:val="en-US" w:eastAsia="zh-Hans"/>
        </w:rPr>
        <w:t>颐享餐饮等</w:t>
      </w:r>
      <w:r>
        <w:rPr>
          <w:rFonts w:hint="default"/>
          <w:b w:val="0"/>
          <w:bCs w:val="0"/>
          <w:sz w:val="28"/>
          <w:szCs w:val="36"/>
          <w:lang w:eastAsia="zh-Hans"/>
        </w:rPr>
        <w:t>）</w:t>
      </w:r>
      <w:r>
        <w:rPr>
          <w:rFonts w:hint="eastAsia"/>
          <w:b w:val="0"/>
          <w:bCs w:val="0"/>
          <w:sz w:val="28"/>
          <w:szCs w:val="36"/>
          <w:lang w:val="en-US" w:eastAsia="zh-Hans"/>
        </w:rPr>
        <w:t>，7家养老机构（已运营5家，筹建2家），7家老年食堂就餐点，15家社区居家养老服务中心，2家中医门诊部，累计运营床位560张。现有在职工作人员200余人，形成了一支包括医生、护士、社工、心理咨询师、康复师、营养师、健康管理师在内的多元化、专业化服务团队。其中公建民营标杆开福区社会福利中心将于2022年10月正式投入使用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</w:rPr>
        <w:t>开福区社会福利中心为开福区重点医养结合公建民营养老项目，位于</w:t>
      </w:r>
      <w:r>
        <w:rPr>
          <w:rFonts w:hint="eastAsia"/>
          <w:sz w:val="28"/>
          <w:szCs w:val="28"/>
          <w:lang w:val="en-US" w:eastAsia="zh-Hans"/>
        </w:rPr>
        <w:t>开福区长铜路南侧。</w:t>
      </w:r>
      <w:r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  <w:lang w:val="en-US" w:eastAsia="zh-Hans"/>
        </w:rPr>
        <w:t>分两期投入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</w:rPr>
        <w:t>总投资1.84亿元，占地面积44.6亩,建筑面积约31000平方米，规划养老床位500个，配套一级医院一家</w:t>
      </w:r>
      <w:r>
        <w:rPr>
          <w:rFonts w:hint="default"/>
          <w:sz w:val="28"/>
          <w:szCs w:val="28"/>
        </w:rPr>
        <w:t>。</w:t>
      </w:r>
    </w:p>
    <w:p>
      <w:pPr>
        <w:ind w:firstLine="560" w:firstLineChars="200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  <w:lang w:val="en-US" w:eastAsia="zh-Hans"/>
        </w:rPr>
        <w:t>该项目将以善孝堂养老完善的养老服务骨干网优势及管理经验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打造成引领长沙</w:t>
      </w:r>
      <w:r>
        <w:rPr>
          <w:rFonts w:hint="default"/>
          <w:sz w:val="28"/>
          <w:szCs w:val="28"/>
          <w:lang w:eastAsia="zh-Hans"/>
        </w:rPr>
        <w:t>、</w:t>
      </w:r>
      <w:r>
        <w:rPr>
          <w:rFonts w:hint="eastAsia"/>
          <w:sz w:val="28"/>
          <w:szCs w:val="28"/>
          <w:lang w:val="en-US" w:eastAsia="zh-Hans"/>
        </w:rPr>
        <w:t>辐射湖南</w:t>
      </w:r>
      <w:r>
        <w:rPr>
          <w:rFonts w:hint="default"/>
          <w:sz w:val="28"/>
          <w:szCs w:val="28"/>
          <w:lang w:eastAsia="zh-Hans"/>
        </w:rPr>
        <w:t>、</w:t>
      </w:r>
      <w:r>
        <w:rPr>
          <w:rFonts w:hint="eastAsia"/>
          <w:sz w:val="28"/>
          <w:szCs w:val="28"/>
          <w:lang w:val="en-US" w:eastAsia="zh-Hans"/>
        </w:rPr>
        <w:t>影响全国的首席生态宜居健康城</w:t>
      </w:r>
      <w:r>
        <w:rPr>
          <w:rFonts w:hint="default"/>
          <w:sz w:val="28"/>
          <w:szCs w:val="28"/>
          <w:lang w:eastAsia="zh-Hans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/>
          <w:b w:val="0"/>
          <w:bCs w:val="0"/>
          <w:sz w:val="28"/>
          <w:szCs w:val="36"/>
          <w:lang w:val="en-US" w:eastAsia="zh-Hans"/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/>
          <w:b w:val="0"/>
          <w:bCs w:val="0"/>
          <w:sz w:val="28"/>
          <w:szCs w:val="36"/>
          <w:lang w:val="en-US" w:eastAsia="zh-Hans"/>
        </w:rPr>
      </w:pPr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0</wp:posOffset>
            </wp:positionV>
            <wp:extent cx="3939540" cy="3554095"/>
            <wp:effectExtent l="0" t="0" r="3810" b="825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9540" cy="3554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招聘岗位职责及相关薪酬待遇</w:t>
      </w:r>
    </w:p>
    <w:tbl>
      <w:tblPr>
        <w:tblStyle w:val="7"/>
        <w:tblW w:w="10395" w:type="dxa"/>
        <w:tblInd w:w="-8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4305"/>
        <w:gridCol w:w="304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职位名称</w:t>
            </w:r>
          </w:p>
        </w:tc>
        <w:tc>
          <w:tcPr>
            <w:tcW w:w="43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304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任职资格</w:t>
            </w:r>
          </w:p>
        </w:tc>
        <w:tc>
          <w:tcPr>
            <w:tcW w:w="166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养老顾问</w:t>
            </w:r>
          </w:p>
        </w:tc>
        <w:tc>
          <w:tcPr>
            <w:tcW w:w="43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1、依托公司提供的客户资源，与客户进行有效沟通，了解客户需求,寻找销售机会并完成销售业绩；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2、负责与客户电话或网络沟通，现场的咨询答疑、参观了解并转化现场签单；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3、负责与客户进行业务联络和沟通、开发客户，维护客户，提供咨询服务；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4、做好信息管理，维护老客户的业务,开发新客户挖掘客户的最大潜力；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5、定期与合作客户进行沟通,建立长期的合作关系。</w:t>
            </w:r>
          </w:p>
        </w:tc>
        <w:tc>
          <w:tcPr>
            <w:tcW w:w="3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1、老年服务与管理专业、护理专业、市场营销专业优先，有较强的沟通能力；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2、对实现自身价值有要求，对实现自身价值的平台有期待；热爱养老行业，喜爱销售咨询工作，具有亲和力；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3、有敏锐的市场洞察力，有强烈的事业心、责任心和积极的工作态度。</w:t>
            </w:r>
          </w:p>
        </w:tc>
        <w:tc>
          <w:tcPr>
            <w:tcW w:w="166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底薪+提成+奖金，综合收入4-7K，上不封顶；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免费工作餐，购买保险；丰厚的年终奖及节假日福利物。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养老顾问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实习生</w:t>
            </w:r>
          </w:p>
        </w:tc>
        <w:tc>
          <w:tcPr>
            <w:tcW w:w="43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1、与客户进行业务联络和沟通，维护客户关系，找到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  <w:t>客户需求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，提供咨询服务；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2、协助负责人做好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  <w:t>数据信息分类管理、表格制作、方案撰写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3、及时掌握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  <w:t>公司整体产业布局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  <w:t>各机构整体情况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  <w:t>全面了解养老市场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，了解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  <w:t>各类型各年龄段老人当下养老需求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1、老年服务与管理专业、护理专业、市场营销专业，有较强的沟通协调能力。</w:t>
            </w:r>
          </w:p>
        </w:tc>
        <w:tc>
          <w:tcPr>
            <w:tcW w:w="166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1" w:firstLineChars="100"/>
              <w:jc w:val="both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1" w:firstLineChars="100"/>
              <w:jc w:val="both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养老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护理员</w:t>
            </w:r>
          </w:p>
        </w:tc>
        <w:tc>
          <w:tcPr>
            <w:tcW w:w="43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1、帮助不同类型老人解决生活需求，包括处理老人大小便、喂水喂饭、翻身、清洁身体、打水、清洁房间卫生、整理房间内务等。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2、协助管家处理老人应急情况，及时完成领导交代的任务。</w:t>
            </w:r>
          </w:p>
        </w:tc>
        <w:tc>
          <w:tcPr>
            <w:tcW w:w="3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1、年龄在55岁之内，有相关养老工作经验优先，对老人有爱心、耐心。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2、服从安排，执行力强，团结同事。</w:t>
            </w:r>
          </w:p>
        </w:tc>
        <w:tc>
          <w:tcPr>
            <w:tcW w:w="1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综合收入3.5-5.5K；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包吃住，购买保险；丰厚的年终奖及节假日福利物。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护理管家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实习生</w:t>
            </w:r>
          </w:p>
        </w:tc>
        <w:tc>
          <w:tcPr>
            <w:tcW w:w="43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1、协助负责人做好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Hans"/>
              </w:rPr>
              <w:t>老年人日常生活照料、老年人健康护理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2、学习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Hans"/>
              </w:rPr>
              <w:t>老年康复护理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Hans"/>
              </w:rPr>
              <w:t>、老年人简易急救、老年疾病与用药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3、全面了解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Hans"/>
              </w:rPr>
              <w:t>养老政策、老年人活动策划、老年人心理护理。</w:t>
            </w:r>
          </w:p>
        </w:tc>
        <w:tc>
          <w:tcPr>
            <w:tcW w:w="3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1、老年服务与管理专业、护理专业。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2、热爱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Hans"/>
              </w:rPr>
              <w:t>养老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Hans"/>
              </w:rPr>
              <w:t>行业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Hans"/>
              </w:rPr>
              <w:t>，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具备主动学习的能力。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综合收入1.5-1.8K；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免费工作餐，购买保险；丰厚的年终奖及节假日福利物。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养老机构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社工实习生</w:t>
            </w:r>
          </w:p>
        </w:tc>
        <w:tc>
          <w:tcPr>
            <w:tcW w:w="43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1、协助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Hans"/>
              </w:rPr>
              <w:t>机构内每天上下午老年人的日常活动的组织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Hans"/>
              </w:rPr>
              <w:t>为新入住老人制定适应计划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Hans"/>
              </w:rPr>
              <w:t>，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Hans"/>
              </w:rPr>
              <w:t>帮助老人顺利适应机构生活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Hans"/>
              </w:rPr>
              <w:t>学习和家属沟通交流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Hans"/>
              </w:rPr>
              <w:t>，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Hans"/>
              </w:rPr>
              <w:t>做好沟通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Hans"/>
              </w:rPr>
              <w:t>、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Hans"/>
              </w:rPr>
              <w:t>解释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Hans"/>
              </w:rPr>
              <w:t>、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Hans"/>
              </w:rPr>
              <w:t>传达工作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Hans"/>
              </w:rPr>
              <w:t>学习招募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Hans"/>
              </w:rPr>
              <w:t>、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Hans"/>
              </w:rPr>
              <w:t>管理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Hans"/>
              </w:rPr>
              <w:t>、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Hans"/>
              </w:rPr>
              <w:t>接待志愿者和爱心单位的服务等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Hans"/>
              </w:rPr>
              <w:t>。</w:t>
            </w:r>
          </w:p>
        </w:tc>
        <w:tc>
          <w:tcPr>
            <w:tcW w:w="3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1、老年服务与管理专业、社会工作相关专业；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2、热爱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Hans"/>
              </w:rPr>
              <w:t>养老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Hans"/>
              </w:rPr>
              <w:t>行业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Hans"/>
              </w:rPr>
              <w:t>，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具备主动学习的能力。</w:t>
            </w:r>
          </w:p>
        </w:tc>
        <w:tc>
          <w:tcPr>
            <w:tcW w:w="166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Hans"/>
              </w:rPr>
              <w:t>社区居家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Hans"/>
              </w:rPr>
              <w:t>社工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实习生</w:t>
            </w:r>
          </w:p>
        </w:tc>
        <w:tc>
          <w:tcPr>
            <w:tcW w:w="43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Hans"/>
              </w:rPr>
              <w:t>根据社区老人需求，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协助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Hans"/>
              </w:rPr>
              <w:t>组织日常活动或服务，做好签到、照片等资料保存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Hans"/>
              </w:rPr>
              <w:t>学习公司相关服务内容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Hans"/>
              </w:rPr>
              <w:t>，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给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Hans"/>
              </w:rPr>
              <w:t>来往居民介绍相关业务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Hans"/>
              </w:rPr>
              <w:t>与社区周边的单位、商家、社会组织、志愿者等建立关系，联合开展相关服务或活动等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Hans"/>
              </w:rPr>
              <w:t>。</w:t>
            </w:r>
          </w:p>
        </w:tc>
        <w:tc>
          <w:tcPr>
            <w:tcW w:w="3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1、老年服务与管理专业、社会工作相关专业；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2、热爱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Hans"/>
              </w:rPr>
              <w:t>养老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Hans"/>
              </w:rPr>
              <w:t>行业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Hans"/>
              </w:rPr>
              <w:t>，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具备主动学习的能力。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健康保障及安全防护条件情况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根据长沙市新冠肺炎防控指挥部通知要求，即日起，在常态化疫情防控形势下，长沙市域范围内普通人群需完成每7天1检，重点人群每2天1检。来（返）长人员</w:t>
      </w:r>
      <w:r>
        <w:rPr>
          <w:rFonts w:hint="eastAsia"/>
          <w:sz w:val="28"/>
          <w:szCs w:val="28"/>
          <w:lang w:val="en-US" w:eastAsia="zh-CN"/>
        </w:rPr>
        <w:t>需</w:t>
      </w:r>
      <w:r>
        <w:rPr>
          <w:rFonts w:hint="default"/>
          <w:sz w:val="28"/>
          <w:szCs w:val="28"/>
          <w:lang w:val="en-US" w:eastAsia="zh-CN"/>
        </w:rPr>
        <w:t>增强防范意识，严格落实“健康第一责任人”要求，主动履行防疫义务。出入公共场所规范佩戴口罩、勤洗手、多通风、勤消毒、少聚集、保持社交距离、主动接种疫苗、进入公共场所扫“湖南场所码”。所有外省来（返）人员应提前报备，持48小时核酸阴性证明入湘，并在第一入口主动配合开展落地核酸检测。抵长后第一天、第三天进行2次核酸检测，在第2次核酸检测阴性结果出来前，非必要不参加聚集性活动、不进入人员密集的公共场所，避免乘坐公共交通工具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工作</w:t>
      </w:r>
      <w:r>
        <w:rPr>
          <w:rFonts w:hint="eastAsia"/>
          <w:lang w:val="en-US" w:eastAsia="zh-CN"/>
        </w:rPr>
        <w:t>、生活</w:t>
      </w:r>
      <w:r>
        <w:rPr>
          <w:rFonts w:hint="default"/>
          <w:lang w:val="en-US" w:eastAsia="zh-CN"/>
        </w:rPr>
        <w:t>环境</w:t>
      </w:r>
      <w:r>
        <w:rPr>
          <w:rFonts w:hint="eastAsia"/>
          <w:lang w:val="en-US" w:eastAsia="zh-CN"/>
        </w:rPr>
        <w:t>（图片）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935" distR="114935" simplePos="0" relativeHeight="251663360" behindDoc="1" locked="0" layoutInCell="1" allowOverlap="1">
            <wp:simplePos x="0" y="0"/>
            <wp:positionH relativeFrom="column">
              <wp:posOffset>2875915</wp:posOffset>
            </wp:positionH>
            <wp:positionV relativeFrom="paragraph">
              <wp:posOffset>374650</wp:posOffset>
            </wp:positionV>
            <wp:extent cx="2835910" cy="2127250"/>
            <wp:effectExtent l="0" t="0" r="59690" b="44450"/>
            <wp:wrapTight wrapText="bothSides">
              <wp:wrapPolygon>
                <wp:start x="0" y="0"/>
                <wp:lineTo x="0" y="21471"/>
                <wp:lineTo x="21474" y="21471"/>
                <wp:lineTo x="21474" y="0"/>
                <wp:lineTo x="0" y="0"/>
              </wp:wrapPolygon>
            </wp:wrapTight>
            <wp:docPr id="7" name="图片 7" descr="9d843811e8e07815ac9e0b3cdea7b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d843811e8e07815ac9e0b3cdea7b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5910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935" distR="114935" simplePos="0" relativeHeight="251662336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424180</wp:posOffset>
            </wp:positionV>
            <wp:extent cx="2863215" cy="1906270"/>
            <wp:effectExtent l="0" t="0" r="51435" b="55880"/>
            <wp:wrapTight wrapText="bothSides">
              <wp:wrapPolygon>
                <wp:start x="0" y="0"/>
                <wp:lineTo x="0" y="21370"/>
                <wp:lineTo x="21413" y="21370"/>
                <wp:lineTo x="21413" y="0"/>
                <wp:lineTo x="0" y="0"/>
              </wp:wrapPolygon>
            </wp:wrapTight>
            <wp:docPr id="6" name="图片 6" descr="6218efcf64d9dbba4391889f5a93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218efcf64d9dbba4391889f5a9320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3215" cy="1906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3319780</wp:posOffset>
            </wp:positionV>
            <wp:extent cx="2804160" cy="1619250"/>
            <wp:effectExtent l="0" t="0" r="15240" b="0"/>
            <wp:wrapSquare wrapText="bothSides"/>
            <wp:docPr id="4" name="图片 4" descr="ec2459c826745cabc30d4784b8f5c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c2459c826745cabc30d4784b8f5c0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3113405</wp:posOffset>
            </wp:positionV>
            <wp:extent cx="2873375" cy="2155190"/>
            <wp:effectExtent l="0" t="0" r="60325" b="35560"/>
            <wp:wrapTight wrapText="bothSides">
              <wp:wrapPolygon>
                <wp:start x="0" y="0"/>
                <wp:lineTo x="0" y="21384"/>
                <wp:lineTo x="21481" y="21384"/>
                <wp:lineTo x="21481" y="0"/>
                <wp:lineTo x="0" y="0"/>
              </wp:wrapPolygon>
            </wp:wrapTight>
            <wp:docPr id="5" name="图片 5" descr="589a8a2c23e90292276270db9bb0b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89a8a2c23e90292276270db9bb0b7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73375" cy="215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inline distT="0" distB="0" distL="114300" distR="114300">
          <wp:extent cx="1377315" cy="265430"/>
          <wp:effectExtent l="0" t="0" r="13335" b="1270"/>
          <wp:docPr id="2" name="图片 1" descr="/Users/sqtuem/Desktop/善孝堂/18､企业标识/651612424642_.pic.jpg651612424642_.p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/Users/sqtuem/Desktop/善孝堂/18､企业标识/651612424642_.pic.jpg651612424642_.pic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315" cy="265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AEDDFD"/>
    <w:multiLevelType w:val="singleLevel"/>
    <w:tmpl w:val="20AEDD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0YmUxNTUxMWI3MWNmZjg2NzkxN2MxNTJkMTJkYWEifQ=="/>
  </w:docVars>
  <w:rsids>
    <w:rsidRoot w:val="12001B05"/>
    <w:rsid w:val="064C6F32"/>
    <w:rsid w:val="0C6F7234"/>
    <w:rsid w:val="0E745939"/>
    <w:rsid w:val="12001B05"/>
    <w:rsid w:val="14991C55"/>
    <w:rsid w:val="1A7D4D49"/>
    <w:rsid w:val="24C01FE4"/>
    <w:rsid w:val="2C7836F6"/>
    <w:rsid w:val="2DEC3DCB"/>
    <w:rsid w:val="35957DBF"/>
    <w:rsid w:val="3B8844FE"/>
    <w:rsid w:val="3BC96A15"/>
    <w:rsid w:val="3CAB7EC8"/>
    <w:rsid w:val="41A90ECF"/>
    <w:rsid w:val="42235E54"/>
    <w:rsid w:val="588B6B46"/>
    <w:rsid w:val="68F349F2"/>
    <w:rsid w:val="6A9C7476"/>
    <w:rsid w:val="6C1E3DF9"/>
    <w:rsid w:val="72D56E1C"/>
    <w:rsid w:val="72FC285D"/>
    <w:rsid w:val="74CA145A"/>
    <w:rsid w:val="75AA17DA"/>
    <w:rsid w:val="77315641"/>
    <w:rsid w:val="7A977305"/>
    <w:rsid w:val="7E36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黑体" w:cs="宋体"/>
      <w:b/>
      <w:bCs/>
      <w:kern w:val="0"/>
      <w:sz w:val="32"/>
      <w:szCs w:val="36"/>
      <w:lang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楷体_GB2312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1905</Words>
  <Characters>1948</Characters>
  <Lines>0</Lines>
  <Paragraphs>0</Paragraphs>
  <TotalTime>4</TotalTime>
  <ScaleCrop>false</ScaleCrop>
  <LinksUpToDate>false</LinksUpToDate>
  <CharactersWithSpaces>1949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2022-09-19T08:53:00Z</dcterms:created>
  <dc:creator>袁嘉巍</dc:creator>
  <cp:lastModifiedBy>下一个轮回</cp:lastModifiedBy>
  <dcterms:modified xsi:type="dcterms:W3CDTF">2022-10-14T13:02:14Z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1CF4AA4341EA41989A7160056732E5F3</vt:lpwstr>
  </property>
</Properties>
</file>