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湖南千惠商贸连锁有限公司</w:t>
      </w:r>
      <w:r>
        <w:rPr>
          <w:rFonts w:hint="eastAsia" w:ascii="方正小标宋简体" w:hAnsi="方正小标宋简体" w:eastAsia="方正小标宋简体" w:cs="方正小标宋简体"/>
          <w:b w:val="0"/>
          <w:bCs/>
          <w:sz w:val="32"/>
          <w:szCs w:val="32"/>
          <w:lang w:val="en-US" w:eastAsia="zh-CN"/>
        </w:rPr>
        <w:t>招聘简章</w:t>
      </w:r>
    </w:p>
    <w:p>
      <w:pPr>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公司简介</w:t>
      </w:r>
    </w:p>
    <w:p>
      <w:pPr>
        <w:pageBreakBefore w:val="0"/>
        <w:widowControl w:val="0"/>
        <w:numPr>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湖南千惠商贸连锁有限公司成立于1997年，是经长沙市商务局批准的重点商贸连锁企业，同时也是长沙市人力资源和社会保障局批准的高校毕业生就业见习基地，公司现在湖南省有便利店300多家，是一家多元化经营、多品牌集成，线上线下一体化模式的连锁企业。</w:t>
      </w:r>
    </w:p>
    <w:p>
      <w:pPr>
        <w:pageBreakBefore w:val="0"/>
        <w:widowControl w:val="0"/>
        <w:numPr>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为配合公司快速发展，现诚邀伙伴加入千惠，共同创富！</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公司地址：湖南省长沙市芙蓉区韭菜园路北190号</w:t>
      </w:r>
    </w:p>
    <w:p>
      <w:pPr>
        <w:pageBreakBefore w:val="0"/>
        <w:widowControl w:val="0"/>
        <w:numPr>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二、招聘岗位职责及相关薪酬待遇</w:t>
      </w:r>
    </w:p>
    <w:p>
      <w:pPr>
        <w:pageBreakBefore w:val="0"/>
        <w:widowControl w:val="0"/>
        <w:numPr>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岗位：储备干部（创富合伙人）：30名       </w:t>
      </w:r>
    </w:p>
    <w:p>
      <w:pPr>
        <w:pageBreakBefore w:val="0"/>
        <w:widowControl w:val="0"/>
        <w:numPr>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岗位描述：</w:t>
      </w:r>
      <w:bookmarkStart w:id="0" w:name="_GoBack"/>
      <w:bookmarkEnd w:id="0"/>
    </w:p>
    <w:p>
      <w:pPr>
        <w:pageBreakBefore w:val="0"/>
        <w:widowControl w:val="0"/>
        <w:numPr>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1、学习便利店商品知识、陈列标准、促销、订单处理等营运知识及实践操作，</w:t>
      </w:r>
    </w:p>
    <w:p>
      <w:pPr>
        <w:pageBreakBefore w:val="0"/>
        <w:widowControl w:val="0"/>
        <w:numPr>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2、学习日常管理、团队管理、部门沟通协调、突发问题的处理等管理能力；</w:t>
      </w:r>
    </w:p>
    <w:p>
      <w:pPr>
        <w:pageBreakBefore w:val="0"/>
        <w:widowControl w:val="0"/>
        <w:numPr>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3、培养周期及方式：3-6个月在门店工作学习，总部安排理论培训；通过理论培训+实践操作相结合，分阶段进行培训、考核、晋升。</w:t>
      </w:r>
    </w:p>
    <w:p>
      <w:pPr>
        <w:pageBreakBefore w:val="0"/>
        <w:widowControl w:val="0"/>
        <w:numPr>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4、发展方向：6个月内可晋升店长，管理1家便利店。公司针对两年内毕业的大学生，推行大学生创富计划，可承包店铺，利润分享模式。 </w:t>
      </w:r>
    </w:p>
    <w:p>
      <w:pPr>
        <w:pageBreakBefore w:val="0"/>
        <w:widowControl w:val="0"/>
        <w:numPr>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任职资格：</w:t>
      </w:r>
    </w:p>
    <w:p>
      <w:pPr>
        <w:pageBreakBefore w:val="0"/>
        <w:widowControl w:val="0"/>
        <w:numPr>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1、大专及以上学历，学习能力强，积极向上，有往零售行业发展的意愿；</w:t>
      </w:r>
    </w:p>
    <w:p>
      <w:pPr>
        <w:pageBreakBefore w:val="0"/>
        <w:widowControl w:val="0"/>
        <w:numPr>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2、具备良好的沟通表达能力、愿意服从公司安排，有一定的抗压能力。    </w:t>
      </w:r>
    </w:p>
    <w:p>
      <w:pPr>
        <w:pageBreakBefore w:val="0"/>
        <w:widowControl w:val="0"/>
        <w:numPr>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薪酬：</w:t>
      </w:r>
    </w:p>
    <w:p>
      <w:pPr>
        <w:pageBreakBefore w:val="0"/>
        <w:widowControl w:val="0"/>
        <w:numPr>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储备干部：3200-4000元/月；</w:t>
      </w:r>
    </w:p>
    <w:p>
      <w:pPr>
        <w:pageBreakBefore w:val="0"/>
        <w:widowControl w:val="0"/>
        <w:numPr>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注：加班工资、补贴、绩效分红另算，工作地点：长沙市。</w:t>
      </w:r>
    </w:p>
    <w:p>
      <w:pPr>
        <w:pageBreakBefore w:val="0"/>
        <w:widowControl w:val="0"/>
        <w:numPr>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创富合伙人：单店30%利润分享。</w:t>
      </w:r>
    </w:p>
    <w:p>
      <w:pPr>
        <w:pageBreakBefore w:val="0"/>
        <w:widowControl w:val="0"/>
        <w:kinsoku/>
        <w:wordWrap/>
        <w:overflowPunct/>
        <w:topLinePunct w:val="0"/>
        <w:autoSpaceDE/>
        <w:autoSpaceDN/>
        <w:bidi w:val="0"/>
        <w:adjustRightInd/>
        <w:snapToGrid/>
        <w:spacing w:line="560" w:lineRule="exact"/>
        <w:ind w:left="0"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福利：</w:t>
      </w:r>
    </w:p>
    <w:p>
      <w:pPr>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五险、商业保险、节日生日福利、</w:t>
      </w:r>
      <w:r>
        <w:rPr>
          <w:rFonts w:hint="eastAsia" w:ascii="仿宋_GB2312" w:hAnsi="仿宋_GB2312" w:eastAsia="仿宋_GB2312" w:cs="仿宋_GB2312"/>
          <w:b/>
          <w:sz w:val="24"/>
          <w:szCs w:val="24"/>
        </w:rPr>
        <w:t>提供住宿</w:t>
      </w:r>
      <w:r>
        <w:rPr>
          <w:rFonts w:hint="eastAsia" w:ascii="仿宋_GB2312" w:hAnsi="仿宋_GB2312" w:eastAsia="仿宋_GB2312" w:cs="仿宋_GB2312"/>
          <w:sz w:val="24"/>
          <w:szCs w:val="24"/>
        </w:rPr>
        <w:t>、年终奖金、员工创业扶持</w:t>
      </w:r>
    </w:p>
    <w:p>
      <w:pPr>
        <w:pageBreakBefore w:val="0"/>
        <w:widowControl w:val="0"/>
        <w:numPr>
          <w:numId w:val="0"/>
        </w:numPr>
        <w:kinsoku/>
        <w:wordWrap/>
        <w:overflowPunct/>
        <w:topLinePunct w:val="0"/>
        <w:autoSpaceDE/>
        <w:autoSpaceDN/>
        <w:bidi w:val="0"/>
        <w:adjustRightInd/>
        <w:snapToGrid/>
        <w:spacing w:line="560" w:lineRule="exact"/>
        <w:ind w:leftChars="20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三、健康保障及安全防护条件情况</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（一）安全</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1、注意防火、防盗，如发现事故苗头或隐患必须立即查找处理并及时报告有关部门，切实消除安全隐患;</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2、严禁使用电热器具，严禁乱搭、乱接电源;</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3、下班前要认真检查，关好水、电、门、窗，做好检查工作;4、如发现有形迹可疑或有不法行为的人或事，应及时报告有关部门;</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5、未经允许，禁止将非公司人员带人办公室或仓库;</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6、员工在进行危险性工作时，应佩带防护工具;</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7、员工未经允许，不得擅自使用机器设备和移动车辆;8、公司禁止员工擅自改装公司和门店的设备设施。</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（二）火警</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所有员工都必须遵循基本安全条例，对防范火警事故应有足够的重视，每个员工必须做到“三会”:即会报警，并能熟记火警电话、讯号;会使用各种消防器材，并能扑灭初级火灾;会逃生，并熟悉安全通道及出口位置。在救火过程中听从公司防损员及消防专业人员的指挥。如发生火警，无论程度大小，必须采取如下措施:</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1、保持镇静，不可惊慌失措，在安全的情况下，利用就近的灭火器材灭火;</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2、招呼附近的同事援助;</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3、通知公司相关部门，清楚地说出火警地点、燃烧物品、火势情况及本人姓名、工号，并报告相关人员;</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4、如遇到火警，要听从在场主管的指示，及时疏导顾客撤离火灾现场;</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5、切勿搭乘电梯，而须走楼梯。</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（三）意外事故</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公司如发生火灾、停电、偷窃、打劫或其他紧急事故，各员立即上报相关部门，并积极参与处理意外事做，服从统-调度。</w:t>
      </w:r>
    </w:p>
    <w:p>
      <w:pPr>
        <w:pageBreakBefore w:val="0"/>
        <w:widowControl w:val="0"/>
        <w:numPr>
          <w:ilvl w:val="0"/>
          <w:numId w:val="2"/>
        </w:numPr>
        <w:kinsoku/>
        <w:wordWrap/>
        <w:overflowPunct/>
        <w:topLinePunct w:val="0"/>
        <w:autoSpaceDE/>
        <w:autoSpaceDN/>
        <w:bidi w:val="0"/>
        <w:adjustRightInd/>
        <w:snapToGrid/>
        <w:spacing w:line="560" w:lineRule="exact"/>
        <w:ind w:leftChars="20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工作、生活环境（图片）</w:t>
      </w:r>
    </w:p>
    <w:p>
      <w:pPr>
        <w:pStyle w:val="2"/>
        <w:keepNext/>
        <w:keepLines/>
        <w:widowControl w:val="0"/>
        <w:numPr>
          <w:numId w:val="0"/>
        </w:numPr>
        <w:spacing w:before="280" w:beforeLines="0" w:beforeAutospacing="0" w:after="290" w:afterLines="0" w:afterAutospacing="0" w:line="372" w:lineRule="auto"/>
        <w:jc w:val="both"/>
        <w:outlineLvl w:val="3"/>
        <w:rPr>
          <w:rFonts w:hint="eastAsia"/>
          <w:lang w:val="en-US" w:eastAsia="zh-CN"/>
        </w:rPr>
      </w:pPr>
    </w:p>
    <w:p>
      <w:pPr>
        <w:pStyle w:val="2"/>
        <w:numPr>
          <w:numId w:val="0"/>
        </w:numPr>
        <w:ind w:left="320" w:leftChars="0"/>
        <w:rPr>
          <w:rFonts w:hint="default"/>
          <w:lang w:val="en-US" w:eastAsia="zh-CN"/>
        </w:rPr>
      </w:pPr>
      <w:r>
        <w:rPr>
          <w:rFonts w:hint="eastAsia"/>
          <w:lang w:val="en-US" w:eastAsia="zh-CN"/>
        </w:rPr>
        <w:drawing>
          <wp:anchor distT="0" distB="0" distL="114300" distR="114300" simplePos="0" relativeHeight="251660288" behindDoc="0" locked="0" layoutInCell="1" allowOverlap="1">
            <wp:simplePos x="0" y="0"/>
            <wp:positionH relativeFrom="column">
              <wp:posOffset>125095</wp:posOffset>
            </wp:positionH>
            <wp:positionV relativeFrom="paragraph">
              <wp:posOffset>151765</wp:posOffset>
            </wp:positionV>
            <wp:extent cx="4839335" cy="4838700"/>
            <wp:effectExtent l="0" t="0" r="18415" b="0"/>
            <wp:wrapSquare wrapText="bothSides"/>
            <wp:docPr id="3" name="图片 3" descr="7d7de41f6bc1deff0b366dff8f0a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d7de41f6bc1deff0b366dff8f0a591"/>
                    <pic:cNvPicPr>
                      <a:picLocks noChangeAspect="1"/>
                    </pic:cNvPicPr>
                  </pic:nvPicPr>
                  <pic:blipFill>
                    <a:blip r:embed="rId6"/>
                    <a:stretch>
                      <a:fillRect/>
                    </a:stretch>
                  </pic:blipFill>
                  <pic:spPr>
                    <a:xfrm>
                      <a:off x="0" y="0"/>
                      <a:ext cx="4839335" cy="4838700"/>
                    </a:xfrm>
                    <a:prstGeom prst="rect">
                      <a:avLst/>
                    </a:prstGeom>
                  </pic:spPr>
                </pic:pic>
              </a:graphicData>
            </a:graphic>
          </wp:anchor>
        </w:drawing>
      </w:r>
    </w:p>
    <w:p>
      <w:pPr>
        <w:rPr>
          <w:rFonts w:hint="eastAsia"/>
          <w:lang w:val="en-US" w:eastAsia="zh-CN"/>
        </w:rPr>
      </w:pPr>
    </w:p>
    <w:p>
      <w:pPr>
        <w:pStyle w:val="2"/>
        <w:rPr>
          <w:rFonts w:hint="default"/>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-212725</wp:posOffset>
            </wp:positionH>
            <wp:positionV relativeFrom="paragraph">
              <wp:posOffset>859790</wp:posOffset>
            </wp:positionV>
            <wp:extent cx="5706110" cy="4944110"/>
            <wp:effectExtent l="0" t="0" r="8890" b="8890"/>
            <wp:wrapSquare wrapText="bothSides"/>
            <wp:docPr id="4" name="图片 4" descr="bcdaa273ed2ce9a86ccbedcb5e78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cdaa273ed2ce9a86ccbedcb5e78444"/>
                    <pic:cNvPicPr>
                      <a:picLocks noChangeAspect="1"/>
                    </pic:cNvPicPr>
                  </pic:nvPicPr>
                  <pic:blipFill>
                    <a:blip r:embed="rId7"/>
                    <a:stretch>
                      <a:fillRect/>
                    </a:stretch>
                  </pic:blipFill>
                  <pic:spPr>
                    <a:xfrm>
                      <a:off x="0" y="0"/>
                      <a:ext cx="5706110" cy="494411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EDDFD"/>
    <w:multiLevelType w:val="singleLevel"/>
    <w:tmpl w:val="20AEDDFD"/>
    <w:lvl w:ilvl="0" w:tentative="0">
      <w:start w:val="1"/>
      <w:numFmt w:val="chineseCounting"/>
      <w:suff w:val="nothing"/>
      <w:lvlText w:val="%1、"/>
      <w:lvlJc w:val="left"/>
      <w:pPr>
        <w:ind w:left="320"/>
      </w:pPr>
      <w:rPr>
        <w:rFonts w:hint="eastAsia"/>
      </w:rPr>
    </w:lvl>
  </w:abstractNum>
  <w:abstractNum w:abstractNumId="1">
    <w:nsid w:val="21B31DCE"/>
    <w:multiLevelType w:val="singleLevel"/>
    <w:tmpl w:val="21B31DC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MjgwZTI4N2NiOGE0MWQxYjA1OTYyMDQ5YWUwYzYifQ=="/>
  </w:docVars>
  <w:rsids>
    <w:rsidRoot w:val="12001B05"/>
    <w:rsid w:val="0E745939"/>
    <w:rsid w:val="12001B05"/>
    <w:rsid w:val="41A90ECF"/>
    <w:rsid w:val="42235E54"/>
    <w:rsid w:val="493B1AB9"/>
    <w:rsid w:val="72D56E1C"/>
    <w:rsid w:val="75AA1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outlineLvl w:val="1"/>
    </w:pPr>
    <w:rPr>
      <w:rFonts w:hint="eastAsia" w:ascii="宋体" w:hAnsi="宋体" w:eastAsia="黑体" w:cs="宋体"/>
      <w:b/>
      <w:bCs/>
      <w:kern w:val="0"/>
      <w:sz w:val="32"/>
      <w:szCs w:val="36"/>
      <w:lang w:bidi="ar"/>
    </w:rPr>
  </w:style>
  <w:style w:type="paragraph" w:styleId="2">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楷体_GB2312"/>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Words>
  <Characters>49</Characters>
  <Lines>0</Lines>
  <Paragraphs>0</Paragraphs>
  <TotalTime>0</TotalTime>
  <ScaleCrop>false</ScaleCrop>
  <LinksUpToDate>false</LinksUpToDate>
  <CharactersWithSpaces>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2022-09-19T08:53:00Z</dcterms:created>
  <dc:creator>袁嘉巍</dc:creator>
  <cp:lastModifiedBy>caixiamomo</cp:lastModifiedBy>
  <dcterms:modified xsi:type="dcterms:W3CDTF">2022-09-20T07:25:34Z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60E2FD0DC44548C9BFD29AEA287F1E24</vt:lpwstr>
  </property>
</Properties>
</file>