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乐酷创想招聘简章</w:t>
      </w:r>
    </w:p>
    <w:p>
      <w:pPr>
        <w:pStyle w:val="2"/>
        <w:keepNext/>
        <w:keepLines/>
        <w:pageBreakBefore w:val="0"/>
        <w:widowControl w:val="0"/>
        <w:kinsoku/>
        <w:wordWrap/>
        <w:overflowPunct/>
        <w:topLinePunct w:val="0"/>
        <w:autoSpaceDE/>
        <w:autoSpaceDN/>
        <w:bidi w:val="0"/>
        <w:adjustRightInd/>
        <w:snapToGrid/>
        <w:spacing w:after="0"/>
        <w:textAlignment w:val="auto"/>
        <w:rPr>
          <w:rFonts w:hint="eastAsia" w:ascii="黑体" w:hAnsi="黑体" w:eastAsia="黑体" w:cs="黑体"/>
          <w:sz w:val="32"/>
          <w:szCs w:val="32"/>
        </w:rPr>
      </w:pPr>
      <w:r>
        <w:rPr>
          <w:rFonts w:hint="eastAsia" w:ascii="黑体" w:hAnsi="黑体" w:eastAsia="黑体" w:cs="黑体"/>
          <w:sz w:val="32"/>
          <w:szCs w:val="32"/>
        </w:rPr>
        <w:t>一、公司简介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湖南乐酷创想电子商务有限公司于2015年3月在长沙成立。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从零开始起步，我们一直深耕于电商行业。公司主营业务板块从最初单一的淘宝集市平台覆盖到如今的六大渠道：国内最大线上购物平台天猫与京东、跨境电商平台亚马逊、新型社交电商拼多多以及分销平台阿里巴巴；经营产品从单一品类扩张到涵盖美妆护肤、医疗器械、家居户外等多个类目；员工规模数从当初的3人初创团队，扩大到如今300多人的大家庭；公司旗下自主品牌从最初的单一莱脱（Rantto）增加到现在的莱脱（Rantto）、锐变（Rebeing）、GULGULA、舒慕酷（Suremoco）、媛妃（YEFIR）五大自主品牌。目前，公司已发展成集产品开发、线上销售、品牌营销、客户服务为一体的多品类、跨渠道的创新型电商企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加入我们，您将获得：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·电商全盘经营方法论+实操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·清晰的个人职业发展通道和有竞争力的成长平台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·社会保险、带薪年假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·部门活动资金、住房补助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·端午节、中秋节礼品+节日慰问金</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75" w:beforeAutospacing="0" w:after="75" w:afterAutospacing="0" w:line="240" w:lineRule="atLeast"/>
        <w:ind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校招时间：10月27日12：40</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75" w:beforeAutospacing="0" w:after="75" w:afterAutospacing="0" w:line="240" w:lineRule="atLeast"/>
        <w:ind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校招地点：2-309</w:t>
      </w:r>
    </w:p>
    <w:p>
      <w:pPr>
        <w:pStyle w:val="3"/>
        <w:rPr>
          <w:b w:val="0"/>
          <w:bCs/>
        </w:rPr>
      </w:pPr>
      <w:bookmarkStart w:id="0" w:name="_GoBack"/>
      <w:bookmarkEnd w:id="0"/>
      <w:r>
        <w:rPr>
          <w:rFonts w:hint="eastAsia"/>
          <w:b w:val="0"/>
          <w:bCs/>
        </w:rPr>
        <w:t>二、招聘岗位</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岗位一：运营助理（10名）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岗位职责：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1、协助主管对天猫/京东/拼多多店铺商品各类促销活动的策划、推广和执行；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2、运用各种合适的网络营销推广方式和资源，提高淘宝天猫店铺知名度、排名和浏览量，促进成交率，完成在公司制定的销售目标；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3、负责店铺的日常维护更新、宝贝的添加和编辑修改、及销售监控；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4、推动团队业绩增长、完成店铺销售目标，提升公司品牌形象。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任职要求：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1.大专以上学历，电子商务专业毕业优先；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2.热爱电子商务，对电商运营有浓厚的兴趣；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3.有良好的工作和学习方法，擅长对工作进行统筹与规划；</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4.勤奋踏实，思维敏捷，有较强的执行力。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薪酬福利：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薪酬结构：底薪3500元/月+住宿补贴300元/月+提成（转正）+全勤奖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其它福利：每月团队建设基金+团队活动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晋升空间及学习空间：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1、储备店长岗位工作表现出色，可转店铺运营或店长，享受高提成高底薪</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2、进入公司，有成熟运营带领学习电商运营知识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我们有完整的员工上升通道，对于优秀的员工，在进行相关考核之后进入更高级别储备人才。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工作时间：9:00-12:00；13:30-17:30（单休）</w:t>
      </w:r>
    </w:p>
    <w:p>
      <w:pPr>
        <w:spacing w:line="360" w:lineRule="auto"/>
        <w:ind w:firstLine="560" w:firstLineChars="200"/>
        <w:rPr>
          <w:rFonts w:asciiTheme="minorEastAsia" w:hAnsiTheme="minorEastAsia" w:eastAsiaTheme="minorEastAsia" w:cstheme="minorEastAsia"/>
          <w:sz w:val="28"/>
          <w:szCs w:val="28"/>
        </w:rPr>
      </w:pP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岗位二：储备店长（10名）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岗位职责：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1、负责传统国内电商平台店铺或产品运营；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2、负责制定并实施线上产品的运营策略、销售计划及市场活动方案，完成公司经营指标；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3、监控和分析各项运营数据（流量数据、交易数据、商品效果、推广效果、活动效果；客服评价、会员回购等）；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4、合理制定商品的销售政策，严格把控商品的进销存；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5、与官方小二密切沟通和交流，争取官方资源，及时了解平台的最新动向。</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任职要求：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1.本科以上学历，电子商务专业毕业优先；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2.热爱电子商务，对电商运营有浓厚的兴趣；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3.有良好的工作和学习方法，擅长对工作进行统筹与规划；</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4.思维敏捷，想象力丰富，视野开阔，有团队合作意识。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薪酬结构：底薪4500元/月+提成+全勤奖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其它福利：每月团队建设基金+团队活动+购车购房基金</w:t>
      </w:r>
    </w:p>
    <w:p>
      <w:pPr>
        <w:spacing w:line="360" w:lineRule="auto"/>
        <w:ind w:firstLine="640" w:firstLineChars="200"/>
        <w:rPr>
          <w:rFonts w:hint="eastAsia" w:ascii="仿宋" w:hAnsi="仿宋" w:eastAsia="仿宋" w:cs="仿宋"/>
          <w:sz w:val="32"/>
          <w:szCs w:val="32"/>
        </w:rPr>
      </w:pPr>
    </w:p>
    <w:p>
      <w:pPr>
        <w:pStyle w:val="13"/>
        <w:keepNext w:val="0"/>
        <w:keepLines w:val="0"/>
        <w:pageBreakBefore w:val="0"/>
        <w:tabs>
          <w:tab w:val="left" w:pos="2857"/>
        </w:tabs>
        <w:kinsoku/>
        <w:wordWrap/>
        <w:overflowPunct/>
        <w:topLinePunct w:val="0"/>
        <w:autoSpaceDE w:val="0"/>
        <w:autoSpaceDN w:val="0"/>
        <w:bidi w:val="0"/>
        <w:adjustRightInd/>
        <w:snapToGrid/>
        <w:spacing w:before="0" w:after="0" w:line="240" w:lineRule="atLeast"/>
        <w:ind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联系电话</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val="en-US" w:eastAsia="zh-CN"/>
        </w:rPr>
        <w:t xml:space="preserve">13107428484（谭主任）/18973147870（刘老师）0731-82818176         </w:t>
      </w:r>
    </w:p>
    <w:p>
      <w:pPr>
        <w:spacing w:line="360" w:lineRule="auto"/>
        <w:rPr>
          <w:bCs/>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05"/>
    <w:rsid w:val="00091D35"/>
    <w:rsid w:val="000C3213"/>
    <w:rsid w:val="00193A91"/>
    <w:rsid w:val="00362F5C"/>
    <w:rsid w:val="00472303"/>
    <w:rsid w:val="004777AF"/>
    <w:rsid w:val="0055193D"/>
    <w:rsid w:val="00695429"/>
    <w:rsid w:val="006E6D9F"/>
    <w:rsid w:val="00757DDE"/>
    <w:rsid w:val="00810B71"/>
    <w:rsid w:val="00822D5C"/>
    <w:rsid w:val="00832BF2"/>
    <w:rsid w:val="008D3331"/>
    <w:rsid w:val="009708B0"/>
    <w:rsid w:val="00A078EB"/>
    <w:rsid w:val="00A12002"/>
    <w:rsid w:val="00A57680"/>
    <w:rsid w:val="00AC323C"/>
    <w:rsid w:val="00B2333E"/>
    <w:rsid w:val="00BE16B2"/>
    <w:rsid w:val="00C77599"/>
    <w:rsid w:val="00CA72FB"/>
    <w:rsid w:val="00CF15D8"/>
    <w:rsid w:val="00D41B05"/>
    <w:rsid w:val="00D823EC"/>
    <w:rsid w:val="00EC2B37"/>
    <w:rsid w:val="00FC1D71"/>
    <w:rsid w:val="063425F4"/>
    <w:rsid w:val="09CA4567"/>
    <w:rsid w:val="35E139ED"/>
    <w:rsid w:val="4A2436E2"/>
    <w:rsid w:val="4BCE342F"/>
    <w:rsid w:val="54390CF8"/>
    <w:rsid w:val="63A77064"/>
    <w:rsid w:val="6E0A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rFonts w:ascii="Calibri" w:hAnsi="Calibri"/>
      <w:kern w:val="2"/>
      <w:sz w:val="18"/>
      <w:szCs w:val="18"/>
    </w:rPr>
  </w:style>
  <w:style w:type="character" w:customStyle="1" w:styleId="11">
    <w:name w:val="页脚 Char"/>
    <w:basedOn w:val="9"/>
    <w:link w:val="5"/>
    <w:qFormat/>
    <w:uiPriority w:val="99"/>
    <w:rPr>
      <w:rFonts w:ascii="Calibri" w:hAnsi="Calibri"/>
      <w:kern w:val="2"/>
      <w:sz w:val="18"/>
      <w:szCs w:val="18"/>
    </w:rPr>
  </w:style>
  <w:style w:type="paragraph" w:styleId="12">
    <w:name w:val="List Paragraph"/>
    <w:basedOn w:val="1"/>
    <w:qFormat/>
    <w:uiPriority w:val="99"/>
    <w:pPr>
      <w:ind w:firstLine="420" w:firstLineChars="200"/>
    </w:p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211</Words>
  <Characters>1206</Characters>
  <Lines>10</Lines>
  <Paragraphs>2</Paragraphs>
  <TotalTime>1</TotalTime>
  <ScaleCrop>false</ScaleCrop>
  <LinksUpToDate>false</LinksUpToDate>
  <CharactersWithSpaces>1415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2021-09-29T03:05:00Z</dcterms:created>
  <dc:creator>Administrator</dc:creator>
  <cp:lastModifiedBy>caixiamomo</cp:lastModifiedBy>
  <dcterms:modified xsi:type="dcterms:W3CDTF">2021-10-19T02:55:34Z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2D8CE522CEE041AB81B6EFFB305239C1</vt:lpwstr>
  </property>
</Properties>
</file>